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882B6" w14:textId="1B1583A3" w:rsidR="0090731D" w:rsidRDefault="00C5793F" w:rsidP="0090731D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392277EE" wp14:editId="7A5FAA8B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B3E03" w14:textId="62AD9EF8" w:rsidR="0090731D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39B86B5B" w14:textId="77777777" w:rsidR="00F542EB" w:rsidRDefault="00F542EB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4106ADEA" w14:textId="77777777" w:rsidR="0090731D" w:rsidRDefault="0090731D" w:rsidP="0090731D">
      <w:pPr>
        <w:pStyle w:val="NoSpacing"/>
        <w:jc w:val="right"/>
        <w:rPr>
          <w:highlight w:val="yellow"/>
          <w:lang w:val="is-IS"/>
        </w:rPr>
      </w:pPr>
    </w:p>
    <w:p w14:paraId="384AC605" w14:textId="10B1EF6D" w:rsidR="0090731D" w:rsidRPr="00C65B10" w:rsidRDefault="00673405" w:rsidP="0090731D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Sjóstangveiði</w:t>
      </w:r>
    </w:p>
    <w:p w14:paraId="279B89C1" w14:textId="2BE43674" w:rsidR="0090731D" w:rsidRPr="00673405" w:rsidRDefault="00D748F1" w:rsidP="00673405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</w:t>
      </w:r>
      <w:r w:rsidRPr="00673405">
        <w:rPr>
          <w:color w:val="7F7F7F" w:themeColor="text1" w:themeTint="80"/>
          <w:sz w:val="44"/>
          <w:szCs w:val="44"/>
          <w:lang w:val="is-IS"/>
        </w:rPr>
        <w:t>nr. 215</w:t>
      </w:r>
      <w:r>
        <w:rPr>
          <w:color w:val="7F7F7F" w:themeColor="text1" w:themeTint="80"/>
          <w:sz w:val="44"/>
          <w:szCs w:val="44"/>
          <w:lang w:val="is-IS"/>
        </w:rPr>
        <w:t xml:space="preserve"> - </w:t>
      </w:r>
      <w:r w:rsidR="00673405" w:rsidRPr="00673405">
        <w:rPr>
          <w:color w:val="7F7F7F" w:themeColor="text1" w:themeTint="80"/>
          <w:sz w:val="44"/>
          <w:szCs w:val="44"/>
          <w:lang w:val="is-IS"/>
        </w:rPr>
        <w:t xml:space="preserve">Gátlisti </w:t>
      </w:r>
    </w:p>
    <w:p w14:paraId="7E7559F1" w14:textId="723947FE" w:rsidR="00673405" w:rsidRDefault="00673405" w:rsidP="0045606E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</w:p>
    <w:p w14:paraId="5024ACB8" w14:textId="31846EB0" w:rsidR="00644EF9" w:rsidRPr="00C65B10" w:rsidRDefault="00441858" w:rsidP="0045606E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45606E" w:rsidRPr="00C65B10">
        <w:rPr>
          <w:bCs/>
          <w:color w:val="7F7F7F" w:themeColor="text1" w:themeTint="80"/>
          <w:sz w:val="32"/>
          <w:szCs w:val="32"/>
          <w:lang w:val="is-IS"/>
        </w:rPr>
        <w:t xml:space="preserve">. </w:t>
      </w:r>
      <w:r w:rsidR="00B43C39" w:rsidRPr="00C65B10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90731D" w:rsidRPr="00C65B10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644EF9" w:rsidRPr="00C65B10">
        <w:rPr>
          <w:bCs/>
          <w:color w:val="7F7F7F" w:themeColor="text1" w:themeTint="80"/>
          <w:sz w:val="32"/>
          <w:szCs w:val="32"/>
          <w:lang w:val="is-IS"/>
        </w:rPr>
        <w:t xml:space="preserve">a </w:t>
      </w:r>
      <w:r w:rsidR="0045606E" w:rsidRPr="00C65B10"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0701ED">
        <w:rPr>
          <w:bCs/>
          <w:color w:val="7F7F7F" w:themeColor="text1" w:themeTint="80"/>
          <w:sz w:val="32"/>
          <w:szCs w:val="32"/>
          <w:lang w:val="is-IS"/>
        </w:rPr>
        <w:t>2018</w:t>
      </w:r>
    </w:p>
    <w:p w14:paraId="00D03005" w14:textId="3BFCF79E" w:rsidR="00C65B10" w:rsidRPr="00673405" w:rsidRDefault="00C65B10" w:rsidP="000572B3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  <w:bookmarkStart w:id="0" w:name="_GoBack"/>
      <w:bookmarkEnd w:id="0"/>
    </w:p>
    <w:p w14:paraId="1431EE96" w14:textId="5CCD2E5A" w:rsidR="00C65B10" w:rsidRDefault="00C65B10" w:rsidP="000572B3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FDEC778" w14:textId="14F39066" w:rsidR="00C65B10" w:rsidRDefault="00C65B10" w:rsidP="000572B3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56CFE79" w14:textId="341ABF9C" w:rsidR="00C65B10" w:rsidRDefault="00673405" w:rsidP="000572B3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26FF183D" wp14:editId="2467669E">
            <wp:simplePos x="0" y="0"/>
            <wp:positionH relativeFrom="margin">
              <wp:posOffset>-50800</wp:posOffset>
            </wp:positionH>
            <wp:positionV relativeFrom="paragraph">
              <wp:posOffset>-244475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1" name="Picture 1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879F15" w14:textId="72D12104" w:rsidR="00C65B10" w:rsidRDefault="00C65B10" w:rsidP="000572B3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37E3683" w14:textId="77777777" w:rsidR="00C65B10" w:rsidRDefault="00C65B10" w:rsidP="000572B3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BEE4F61" w14:textId="592D2614" w:rsidR="00C65B10" w:rsidRDefault="00C65B10" w:rsidP="00441858">
      <w:pPr>
        <w:pStyle w:val="NoSpacing"/>
        <w:rPr>
          <w:bCs/>
          <w:color w:val="7F7F7F" w:themeColor="text1" w:themeTint="80"/>
          <w:sz w:val="24"/>
          <w:szCs w:val="72"/>
          <w:lang w:val="is-IS"/>
        </w:rPr>
      </w:pPr>
    </w:p>
    <w:p w14:paraId="4B58B48B" w14:textId="77777777" w:rsidR="00673405" w:rsidRDefault="0067340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14:paraId="53947EA5" w14:textId="1F506DC6" w:rsidR="00D63D80" w:rsidRPr="00E41E76" w:rsidRDefault="00E41E76" w:rsidP="00E41E76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="00962EC7">
        <w:rPr>
          <w:b/>
          <w:bCs/>
          <w:sz w:val="24"/>
          <w:szCs w:val="24"/>
          <w:lang w:val="is-IS"/>
        </w:rPr>
        <w:t xml:space="preserve">n í 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962EC7">
        <w:rPr>
          <w:b/>
          <w:bCs/>
          <w:sz w:val="24"/>
          <w:szCs w:val="24"/>
          <w:lang w:val="is-IS"/>
        </w:rPr>
        <w:t xml:space="preserve"> atriði úr gátlistanum í vettvangsheimsókn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5371"/>
        <w:gridCol w:w="526"/>
        <w:gridCol w:w="827"/>
        <w:gridCol w:w="6274"/>
      </w:tblGrid>
      <w:tr w:rsidR="00940876" w:rsidRPr="00DA033F" w14:paraId="1A09D47B" w14:textId="77777777" w:rsidTr="00441858">
        <w:tc>
          <w:tcPr>
            <w:tcW w:w="1031" w:type="dxa"/>
            <w:shd w:val="clear" w:color="auto" w:fill="FFC000"/>
          </w:tcPr>
          <w:p w14:paraId="34A943D5" w14:textId="77777777" w:rsidR="00940876" w:rsidRPr="00DA033F" w:rsidRDefault="00940876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  <w:r w:rsidR="00420EA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15</w:t>
            </w: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5371" w:type="dxa"/>
            <w:shd w:val="clear" w:color="auto" w:fill="FFC000"/>
          </w:tcPr>
          <w:p w14:paraId="5C9C19D2" w14:textId="5D3BA22C" w:rsidR="00940876" w:rsidRPr="00DA033F" w:rsidRDefault="00C675B2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Öryggi</w:t>
            </w:r>
          </w:p>
        </w:tc>
        <w:tc>
          <w:tcPr>
            <w:tcW w:w="526" w:type="dxa"/>
            <w:shd w:val="clear" w:color="auto" w:fill="FFC000"/>
          </w:tcPr>
          <w:p w14:paraId="6B976627" w14:textId="77777777" w:rsidR="00940876" w:rsidRPr="00DA033F" w:rsidRDefault="00940876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27" w:type="dxa"/>
            <w:shd w:val="clear" w:color="auto" w:fill="FFC000"/>
          </w:tcPr>
          <w:p w14:paraId="2A36D058" w14:textId="526286D9" w:rsidR="00940876" w:rsidRPr="00DA033F" w:rsidRDefault="00441858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shd w:val="clear" w:color="auto" w:fill="FFC000"/>
            <w:vAlign w:val="center"/>
          </w:tcPr>
          <w:p w14:paraId="13E38249" w14:textId="0EFDA8E2" w:rsidR="00940876" w:rsidRPr="00DA033F" w:rsidRDefault="00441858" w:rsidP="00F5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420EA2" w:rsidRPr="00DA033F" w14:paraId="2662C2F1" w14:textId="77777777" w:rsidTr="00441858">
        <w:tc>
          <w:tcPr>
            <w:tcW w:w="1031" w:type="dxa"/>
            <w:shd w:val="clear" w:color="auto" w:fill="auto"/>
          </w:tcPr>
          <w:p w14:paraId="25469B5F" w14:textId="2F2D0573" w:rsidR="00420EA2" w:rsidRPr="00F542EB" w:rsidRDefault="00420EA2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7F487EE2" w14:textId="0D0B2EB4" w:rsidR="00420EA2" w:rsidRPr="007242EE" w:rsidRDefault="007242EE" w:rsidP="007242EE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hAnsiTheme="minorHAnsi" w:cstheme="minorHAnsi"/>
              </w:rPr>
            </w:pPr>
            <w:r w:rsidRPr="007242EE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26" w:type="dxa"/>
            <w:shd w:val="clear" w:color="auto" w:fill="auto"/>
          </w:tcPr>
          <w:p w14:paraId="1B38AD26" w14:textId="77777777" w:rsidR="00420EA2" w:rsidRPr="00440783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85746D2" w14:textId="77777777" w:rsidR="00420EA2" w:rsidRPr="00440783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744D315" w14:textId="77777777" w:rsidR="00420EA2" w:rsidRPr="00440783" w:rsidRDefault="00420EA2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FF0475" w:rsidRPr="00DA033F" w14:paraId="2A424791" w14:textId="77777777" w:rsidTr="00441858">
        <w:tc>
          <w:tcPr>
            <w:tcW w:w="1031" w:type="dxa"/>
            <w:shd w:val="clear" w:color="auto" w:fill="auto"/>
          </w:tcPr>
          <w:p w14:paraId="35DD6A33" w14:textId="6A65D92B" w:rsidR="00FF0475" w:rsidRPr="00F542EB" w:rsidRDefault="00263671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71" w:type="dxa"/>
            <w:shd w:val="clear" w:color="auto" w:fill="auto"/>
          </w:tcPr>
          <w:p w14:paraId="0A3FE76B" w14:textId="20225ED5" w:rsidR="00FF0475" w:rsidRPr="00644EF9" w:rsidRDefault="00FF0475" w:rsidP="0066468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644EF9">
              <w:rPr>
                <w:rFonts w:asciiTheme="minorHAnsi" w:hAnsiTheme="minorHAnsi" w:cstheme="minorHAnsi"/>
              </w:rPr>
              <w:t>Öryggisáætl</w:t>
            </w:r>
            <w:r w:rsidR="00664684">
              <w:rPr>
                <w:rFonts w:asciiTheme="minorHAnsi" w:hAnsiTheme="minorHAnsi" w:cstheme="minorHAnsi"/>
              </w:rPr>
              <w:t xml:space="preserve">anir </w:t>
            </w:r>
            <w:r w:rsidRPr="00644EF9">
              <w:rPr>
                <w:rFonts w:asciiTheme="minorHAnsi" w:hAnsiTheme="minorHAnsi" w:cstheme="minorHAnsi"/>
              </w:rPr>
              <w:t>er</w:t>
            </w:r>
            <w:r w:rsidR="00664684">
              <w:rPr>
                <w:rFonts w:asciiTheme="minorHAnsi" w:hAnsiTheme="minorHAnsi" w:cstheme="minorHAnsi"/>
              </w:rPr>
              <w:t>u</w:t>
            </w:r>
            <w:r w:rsidRPr="00644EF9">
              <w:rPr>
                <w:rFonts w:asciiTheme="minorHAnsi" w:hAnsiTheme="minorHAnsi" w:cstheme="minorHAnsi"/>
              </w:rPr>
              <w:t xml:space="preserve"> </w:t>
            </w:r>
            <w:r w:rsidR="00664684" w:rsidRPr="00644EF9">
              <w:rPr>
                <w:rFonts w:asciiTheme="minorHAnsi" w:hAnsiTheme="minorHAnsi" w:cstheme="minorHAnsi"/>
              </w:rPr>
              <w:t>endurskoð</w:t>
            </w:r>
            <w:r w:rsidR="00664684">
              <w:rPr>
                <w:rFonts w:asciiTheme="minorHAnsi" w:hAnsiTheme="minorHAnsi" w:cstheme="minorHAnsi"/>
              </w:rPr>
              <w:t>aðar</w:t>
            </w:r>
            <w:r w:rsidR="00664684" w:rsidRPr="00644EF9">
              <w:rPr>
                <w:rFonts w:asciiTheme="minorHAnsi" w:hAnsiTheme="minorHAnsi" w:cstheme="minorHAnsi"/>
              </w:rPr>
              <w:t xml:space="preserve"> </w:t>
            </w:r>
            <w:r w:rsidRPr="00644EF9">
              <w:rPr>
                <w:rFonts w:asciiTheme="minorHAnsi" w:hAnsiTheme="minorHAnsi" w:cstheme="minorHAnsi"/>
              </w:rPr>
              <w:t>a.m.k. árlega</w:t>
            </w:r>
            <w:r w:rsidR="00252EA5" w:rsidRPr="00644EF9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auto"/>
          </w:tcPr>
          <w:p w14:paraId="509DB2E3" w14:textId="77777777" w:rsidR="00FF0475" w:rsidRPr="00440783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CE47F16" w14:textId="77777777" w:rsidR="00FF0475" w:rsidRPr="00440783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4EC59E9" w14:textId="77777777" w:rsidR="00FF0475" w:rsidRPr="00440783" w:rsidRDefault="00FF0475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14798" w:rsidRPr="00DA033F" w14:paraId="7FF2A748" w14:textId="77777777" w:rsidTr="00441858">
        <w:tc>
          <w:tcPr>
            <w:tcW w:w="1031" w:type="dxa"/>
            <w:shd w:val="clear" w:color="auto" w:fill="auto"/>
          </w:tcPr>
          <w:p w14:paraId="0CC3D073" w14:textId="504EFDBA" w:rsidR="00414798" w:rsidRPr="00F542EB" w:rsidRDefault="00414798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4F20853F" w14:textId="74013769" w:rsidR="00414798" w:rsidRPr="00414798" w:rsidDel="00784832" w:rsidRDefault="00414798" w:rsidP="005D6C27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5349A8">
              <w:t>Farið er yfir öryggisáætlanir fyrirtækisins með leiðsögumönnum</w:t>
            </w:r>
            <w:r w:rsidR="00C45839">
              <w:t xml:space="preserve"> og </w:t>
            </w:r>
            <w:r>
              <w:t>skipstjórum</w:t>
            </w:r>
            <w:r w:rsidRPr="005349A8">
              <w:t xml:space="preserve"> á hverju ári. Til er skrifleg lýsing á því með hvaða hætti þetta er gert.</w:t>
            </w:r>
          </w:p>
        </w:tc>
        <w:tc>
          <w:tcPr>
            <w:tcW w:w="526" w:type="dxa"/>
            <w:shd w:val="clear" w:color="auto" w:fill="auto"/>
          </w:tcPr>
          <w:p w14:paraId="2DA4A7F1" w14:textId="77777777" w:rsidR="00414798" w:rsidRPr="00440783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0CB8B2A" w14:textId="77777777" w:rsidR="00414798" w:rsidRPr="00440783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3BA69017" w14:textId="77777777" w:rsidR="00414798" w:rsidRPr="00440783" w:rsidRDefault="00414798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A56D6" w:rsidRPr="00DA033F" w14:paraId="1A0B7499" w14:textId="77777777" w:rsidTr="00441858">
        <w:tc>
          <w:tcPr>
            <w:tcW w:w="1031" w:type="dxa"/>
            <w:shd w:val="clear" w:color="auto" w:fill="auto"/>
          </w:tcPr>
          <w:p w14:paraId="4BC04C55" w14:textId="709CFC1B" w:rsidR="00BA56D6" w:rsidRPr="00F542EB" w:rsidRDefault="00BA56D6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67761B81" w14:textId="3B04AE76" w:rsidR="00784832" w:rsidRPr="00644EF9" w:rsidRDefault="00414798" w:rsidP="005349A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Tryggt er að leiðsögumenn</w:t>
            </w:r>
            <w:r w:rsidR="00C45839">
              <w:rPr>
                <w:rFonts w:asciiTheme="minorHAnsi" w:hAnsiTheme="minorHAnsi" w:cstheme="minorHAnsi"/>
              </w:rPr>
              <w:t xml:space="preserve"> og </w:t>
            </w:r>
            <w:r>
              <w:rPr>
                <w:rFonts w:asciiTheme="minorHAnsi" w:hAnsiTheme="minorHAnsi" w:cstheme="minorHAnsi"/>
              </w:rPr>
              <w:t xml:space="preserve">skipstjórar starfi samkvæmt öryggisáætlunum fyrirtækisins. Kemur t.d. fram í ráðningar- eða verktakasamningi. </w:t>
            </w:r>
          </w:p>
        </w:tc>
        <w:tc>
          <w:tcPr>
            <w:tcW w:w="526" w:type="dxa"/>
            <w:shd w:val="clear" w:color="auto" w:fill="auto"/>
          </w:tcPr>
          <w:p w14:paraId="390A0545" w14:textId="77777777" w:rsidR="00BA56D6" w:rsidRPr="00440783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50790700" w14:textId="77777777" w:rsidR="00BA56D6" w:rsidRPr="00440783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4E0E6A29" w14:textId="77777777" w:rsidR="00BA56D6" w:rsidRPr="00440783" w:rsidRDefault="00BA56D6" w:rsidP="00420EA2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0C5CC893" w14:textId="77777777" w:rsidTr="00441858">
        <w:tc>
          <w:tcPr>
            <w:tcW w:w="1031" w:type="dxa"/>
            <w:shd w:val="clear" w:color="auto" w:fill="auto"/>
          </w:tcPr>
          <w:p w14:paraId="453233E4" w14:textId="4A88BD1D" w:rsidR="00B74BAA" w:rsidRPr="00F542EB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31FD8539" w14:textId="5AAD0E09" w:rsidR="00B74BAA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26" w:type="dxa"/>
            <w:shd w:val="clear" w:color="auto" w:fill="auto"/>
          </w:tcPr>
          <w:p w14:paraId="65ECBBE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5F1E28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6B8C9C80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7A286B74" w14:textId="77777777" w:rsidTr="00441858">
        <w:tc>
          <w:tcPr>
            <w:tcW w:w="1031" w:type="dxa"/>
            <w:shd w:val="clear" w:color="auto" w:fill="auto"/>
          </w:tcPr>
          <w:p w14:paraId="4484D2EB" w14:textId="186A1042" w:rsidR="00B74BAA" w:rsidRPr="00F542EB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5371" w:type="dxa"/>
            <w:shd w:val="clear" w:color="auto" w:fill="auto"/>
          </w:tcPr>
          <w:p w14:paraId="579DDC35" w14:textId="1E0644C5" w:rsidR="00B74BAA" w:rsidRPr="00537926" w:rsidRDefault="00537926" w:rsidP="005379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og annarra áhafnameðlima sem fyrir það starfa, jafnt starfsmanna sem verktaka.</w:t>
            </w:r>
          </w:p>
        </w:tc>
        <w:tc>
          <w:tcPr>
            <w:tcW w:w="526" w:type="dxa"/>
            <w:shd w:val="clear" w:color="auto" w:fill="auto"/>
          </w:tcPr>
          <w:p w14:paraId="5E15C195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3B0534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1E77EF6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3197F586" w14:textId="77777777" w:rsidTr="00441858">
        <w:tc>
          <w:tcPr>
            <w:tcW w:w="1031" w:type="dxa"/>
            <w:shd w:val="clear" w:color="auto" w:fill="auto"/>
          </w:tcPr>
          <w:p w14:paraId="7BAF38F3" w14:textId="37FE7EFB" w:rsidR="00B74BAA" w:rsidRPr="00F542EB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5371" w:type="dxa"/>
            <w:shd w:val="clear" w:color="auto" w:fill="auto"/>
          </w:tcPr>
          <w:p w14:paraId="1DDEAD89" w14:textId="77777777" w:rsidR="00537926" w:rsidRDefault="00537926" w:rsidP="0053792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Pr="00644EF9">
              <w:rPr>
                <w:rFonts w:asciiTheme="minorHAnsi" w:hAnsiTheme="minorHAnsi" w:cstheme="minorHAnsi"/>
              </w:rPr>
              <w:t>il er skriflegur gátlisti um öryggisbúnað í ferðum</w:t>
            </w:r>
            <w:r>
              <w:rPr>
                <w:rFonts w:asciiTheme="minorHAnsi" w:hAnsiTheme="minorHAnsi" w:cstheme="minorHAnsi"/>
              </w:rPr>
              <w:t xml:space="preserve"> t.d.:</w:t>
            </w:r>
          </w:p>
          <w:p w14:paraId="02B42CD3" w14:textId="77777777" w:rsidR="00537926" w:rsidRDefault="00537926" w:rsidP="0053792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Búnað</w:t>
            </w:r>
            <w:r w:rsidRPr="00493406">
              <w:rPr>
                <w:rFonts w:asciiTheme="minorHAnsi" w:hAnsiTheme="minorHAnsi" w:cstheme="minorHAnsi"/>
              </w:rPr>
              <w:t xml:space="preserve">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55285C24" w14:textId="77777777" w:rsidR="00537926" w:rsidRDefault="00537926" w:rsidP="0053792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Fjarskiptabúnað.</w:t>
            </w:r>
          </w:p>
          <w:p w14:paraId="0B5A1969" w14:textId="77777777" w:rsidR="00537926" w:rsidRDefault="00537926" w:rsidP="0053792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Leiðsögutæki.</w:t>
            </w:r>
          </w:p>
          <w:p w14:paraId="0C28AD34" w14:textId="71920F19" w:rsidR="00B74BAA" w:rsidRPr="00537926" w:rsidRDefault="00537926" w:rsidP="0053792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537926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26" w:type="dxa"/>
            <w:shd w:val="clear" w:color="auto" w:fill="auto"/>
          </w:tcPr>
          <w:p w14:paraId="0F895F2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414755F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3FE7904F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16E2DF05" w14:textId="77777777" w:rsidTr="00441858">
        <w:tc>
          <w:tcPr>
            <w:tcW w:w="1031" w:type="dxa"/>
            <w:shd w:val="clear" w:color="auto" w:fill="auto"/>
          </w:tcPr>
          <w:p w14:paraId="2DB2F2D1" w14:textId="395A3634" w:rsidR="00B74BAA" w:rsidRPr="00F542EB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5371" w:type="dxa"/>
            <w:shd w:val="clear" w:color="auto" w:fill="auto"/>
          </w:tcPr>
          <w:p w14:paraId="451A0D4C" w14:textId="4ACD743C" w:rsidR="00B74BAA" w:rsidRPr="00984760" w:rsidRDefault="00537926" w:rsidP="00C45839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öryggisbúnaðar,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auto"/>
          </w:tcPr>
          <w:p w14:paraId="137D007E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D889A1F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3C8D6184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4312BA3A" w14:textId="77777777" w:rsidTr="00441858">
        <w:tc>
          <w:tcPr>
            <w:tcW w:w="1031" w:type="dxa"/>
            <w:shd w:val="clear" w:color="auto" w:fill="auto"/>
          </w:tcPr>
          <w:p w14:paraId="06FEFFC7" w14:textId="7A3E5CF3" w:rsidR="00B74BAA" w:rsidRPr="00F542EB" w:rsidRDefault="00B74BAA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</w:t>
            </w:r>
            <w:r w:rsidR="00416850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9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7FA7253E" w14:textId="7A19ECC2" w:rsidR="00B74BAA" w:rsidRPr="00984760" w:rsidRDefault="00537926" w:rsidP="0041685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84760">
              <w:rPr>
                <w:rFonts w:asciiTheme="minorHAnsi" w:hAnsiTheme="minorHAnsi" w:cstheme="minorHAnsi"/>
              </w:rPr>
              <w:t>Leiðsögumenn</w:t>
            </w:r>
            <w:r>
              <w:rPr>
                <w:rFonts w:asciiTheme="minorHAnsi" w:hAnsiTheme="minorHAnsi" w:cstheme="minorHAnsi"/>
              </w:rPr>
              <w:t xml:space="preserve"> og </w:t>
            </w:r>
            <w:r w:rsidRPr="00984760">
              <w:rPr>
                <w:rFonts w:asciiTheme="minorHAnsi" w:hAnsiTheme="minorHAnsi" w:cstheme="minorHAnsi"/>
              </w:rPr>
              <w:t>skipstjórar fræða viðskiptavini um viðbrögð við neyðarástandi.</w:t>
            </w:r>
          </w:p>
        </w:tc>
        <w:tc>
          <w:tcPr>
            <w:tcW w:w="526" w:type="dxa"/>
            <w:shd w:val="clear" w:color="auto" w:fill="auto"/>
          </w:tcPr>
          <w:p w14:paraId="4A4CC551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E3A8FC3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27AA15C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5AC59B20" w14:textId="77777777" w:rsidTr="00441858">
        <w:tc>
          <w:tcPr>
            <w:tcW w:w="1031" w:type="dxa"/>
            <w:shd w:val="clear" w:color="auto" w:fill="auto"/>
          </w:tcPr>
          <w:p w14:paraId="6C657F3B" w14:textId="0A1E8509" w:rsidR="00B74BAA" w:rsidRPr="00F542EB" w:rsidRDefault="00087D91" w:rsidP="00416850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215-1.10</w:t>
            </w:r>
          </w:p>
        </w:tc>
        <w:tc>
          <w:tcPr>
            <w:tcW w:w="5371" w:type="dxa"/>
            <w:shd w:val="clear" w:color="auto" w:fill="auto"/>
          </w:tcPr>
          <w:p w14:paraId="0CCEF073" w14:textId="076C5BA5" w:rsidR="00B74BAA" w:rsidRPr="00984760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84760">
              <w:rPr>
                <w:rFonts w:asciiTheme="minorHAnsi" w:hAnsiTheme="minorHAnsi" w:cstheme="minorHAnsi"/>
              </w:rPr>
              <w:t>Til að undirbúa starfsfólk fyrir ferðir/</w:t>
            </w:r>
            <w:r w:rsidR="009277C8">
              <w:rPr>
                <w:rFonts w:asciiTheme="minorHAnsi" w:hAnsiTheme="minorHAnsi" w:cstheme="minorHAnsi"/>
              </w:rPr>
              <w:t>verkefni</w:t>
            </w:r>
            <w:r w:rsidR="009277C8" w:rsidRPr="00984760">
              <w:rPr>
                <w:rFonts w:asciiTheme="minorHAnsi" w:hAnsiTheme="minorHAnsi" w:cstheme="minorHAnsi"/>
              </w:rPr>
              <w:t xml:space="preserve"> </w:t>
            </w:r>
            <w:r w:rsidRPr="00984760">
              <w:rPr>
                <w:rFonts w:asciiTheme="minorHAnsi" w:hAnsiTheme="minorHAnsi" w:cstheme="minorHAnsi"/>
              </w:rPr>
              <w:t xml:space="preserve">hvers dags er farið yfir gátlista þar sem eftirfarandi atriði þurfa </w:t>
            </w:r>
            <w:r w:rsidR="00C45839">
              <w:rPr>
                <w:rFonts w:asciiTheme="minorHAnsi" w:hAnsiTheme="minorHAnsi" w:cstheme="minorHAnsi"/>
              </w:rPr>
              <w:t xml:space="preserve">m.a. </w:t>
            </w:r>
            <w:r w:rsidRPr="00984760">
              <w:rPr>
                <w:rFonts w:asciiTheme="minorHAnsi" w:hAnsiTheme="minorHAnsi" w:cstheme="minorHAnsi"/>
              </w:rPr>
              <w:t xml:space="preserve">að koma fram:  </w:t>
            </w:r>
          </w:p>
          <w:p w14:paraId="79EB228C" w14:textId="77777777" w:rsidR="00B74BAA" w:rsidRPr="00984760" w:rsidRDefault="00B74BAA" w:rsidP="00B74B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84760">
              <w:rPr>
                <w:rFonts w:asciiTheme="minorHAnsi" w:hAnsiTheme="minorHAnsi" w:cstheme="minorHAnsi"/>
              </w:rPr>
              <w:t>Allir þættir ferðaáætlunar og leiðir sem fara skal ásamt lengd ferðar.</w:t>
            </w:r>
          </w:p>
          <w:p w14:paraId="4C994C98" w14:textId="74665A87" w:rsidR="00B74BAA" w:rsidRPr="00984760" w:rsidRDefault="006B12C6" w:rsidP="00B74B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Atriði sem</w:t>
            </w:r>
            <w:r w:rsidR="00B74BAA" w:rsidRPr="00984760">
              <w:rPr>
                <w:rFonts w:asciiTheme="minorHAnsi" w:hAnsiTheme="minorHAnsi" w:cstheme="minorHAnsi"/>
              </w:rPr>
              <w:t xml:space="preserve"> tengjast hæfni og reynslu viðskiptavina.</w:t>
            </w:r>
          </w:p>
          <w:p w14:paraId="301C4740" w14:textId="77777777" w:rsidR="00B74BAA" w:rsidRPr="00984760" w:rsidRDefault="00B74BAA" w:rsidP="00B74BAA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84760">
              <w:rPr>
                <w:rFonts w:asciiTheme="minorHAnsi" w:hAnsiTheme="minorHAnsi" w:cstheme="minorHAnsi"/>
              </w:rPr>
              <w:t>Veðurspá (skipstjórar kynna sér hana fyrir allar ferðir).</w:t>
            </w:r>
          </w:p>
        </w:tc>
        <w:tc>
          <w:tcPr>
            <w:tcW w:w="526" w:type="dxa"/>
            <w:shd w:val="clear" w:color="auto" w:fill="auto"/>
          </w:tcPr>
          <w:p w14:paraId="47E62888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3ADD1C8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1E55C079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335CDBFA" w14:textId="77777777" w:rsidTr="00441858">
        <w:tc>
          <w:tcPr>
            <w:tcW w:w="1031" w:type="dxa"/>
            <w:shd w:val="clear" w:color="auto" w:fill="auto"/>
          </w:tcPr>
          <w:p w14:paraId="69DD0B2A" w14:textId="452B2CF7" w:rsidR="00B74BAA" w:rsidRPr="00F542EB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</w:t>
            </w:r>
            <w:r w:rsidR="00087D9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600243B7" w14:textId="18BEFB5A" w:rsidR="00B74BAA" w:rsidRPr="00984760" w:rsidRDefault="00B74BAA" w:rsidP="005C26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84760">
              <w:rPr>
                <w:rFonts w:asciiTheme="minorHAnsi" w:hAnsiTheme="minorHAnsi" w:cstheme="minorHAnsi"/>
              </w:rPr>
              <w:t>Starfsmenn fyrirtækisins sjá til þess að skipstjóri sé handhafi viðeigandi lögboðinna skírteina. (Á við þegar bátar eru leigð</w:t>
            </w:r>
            <w:r w:rsidR="005C26BF">
              <w:rPr>
                <w:rFonts w:asciiTheme="minorHAnsi" w:hAnsiTheme="minorHAnsi" w:cstheme="minorHAnsi"/>
              </w:rPr>
              <w:t>ir</w:t>
            </w:r>
            <w:r w:rsidRPr="00984760">
              <w:rPr>
                <w:rFonts w:asciiTheme="minorHAnsi" w:hAnsiTheme="minorHAnsi" w:cstheme="minorHAnsi"/>
              </w:rPr>
              <w:t xml:space="preserve"> út án skipstjórnar og leiðsagnar fyrirtækisins)</w:t>
            </w:r>
            <w:r w:rsidR="00B22A9A">
              <w:rPr>
                <w:rFonts w:asciiTheme="minorHAnsi" w:hAnsiTheme="minorHAnsi" w:cstheme="minorHAnsi"/>
              </w:rPr>
              <w:t>.</w:t>
            </w:r>
            <w:r w:rsidRPr="0098476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6" w:type="dxa"/>
            <w:shd w:val="clear" w:color="auto" w:fill="auto"/>
          </w:tcPr>
          <w:p w14:paraId="51ECAE2D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FE2E75C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3ED2ADA8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286E0CFE" w14:textId="77777777" w:rsidTr="00441858">
        <w:tc>
          <w:tcPr>
            <w:tcW w:w="1031" w:type="dxa"/>
            <w:shd w:val="clear" w:color="auto" w:fill="auto"/>
          </w:tcPr>
          <w:p w14:paraId="0C6FC669" w14:textId="42C68206" w:rsidR="00B74BAA" w:rsidRPr="00F542EB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</w:t>
            </w:r>
            <w:r w:rsidR="00087D9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5371" w:type="dxa"/>
            <w:shd w:val="clear" w:color="auto" w:fill="auto"/>
          </w:tcPr>
          <w:p w14:paraId="371B73A6" w14:textId="4F7CCD76" w:rsidR="00B74BAA" w:rsidRPr="00984760" w:rsidRDefault="005C26BF" w:rsidP="005C26B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Leigutaka er gerð grein fyrir </w:t>
            </w:r>
            <w:r w:rsidR="00B74BAA" w:rsidRPr="00984760">
              <w:rPr>
                <w:rFonts w:asciiTheme="minorHAnsi" w:hAnsiTheme="minorHAnsi" w:cstheme="minorHAnsi"/>
              </w:rPr>
              <w:t>þeim skyldum sem hann ber samkvæmt íslenskum lögum og reglugerðum. (Á við þegar bátar eru leigðir út án skipstjórnar og leiðsagnar fyrirtækisins)</w:t>
            </w:r>
            <w:r w:rsidR="00B22A9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auto"/>
          </w:tcPr>
          <w:p w14:paraId="3330886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7EE0D91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328B6352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11A7A9CB" w14:textId="77777777" w:rsidTr="00441858">
        <w:tc>
          <w:tcPr>
            <w:tcW w:w="1031" w:type="dxa"/>
            <w:shd w:val="clear" w:color="auto" w:fill="auto"/>
          </w:tcPr>
          <w:p w14:paraId="20F53BB3" w14:textId="3D76C87B" w:rsidR="00B74BAA" w:rsidRPr="00F542EB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</w:t>
            </w:r>
            <w:r w:rsidR="00087D9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5371" w:type="dxa"/>
            <w:shd w:val="clear" w:color="auto" w:fill="auto"/>
          </w:tcPr>
          <w:p w14:paraId="7B000A2E" w14:textId="3C44F7B6" w:rsidR="00B74BAA" w:rsidRPr="00DE62AD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Veiðibúnaði er vel við haldið, hann yfirfarinn og þrifinn reglulega</w:t>
            </w:r>
            <w:r w:rsidRPr="00202D7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auto"/>
          </w:tcPr>
          <w:p w14:paraId="4B9383D7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7535B621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289906D4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2B7FB159" w14:textId="77777777" w:rsidTr="00441858">
        <w:tc>
          <w:tcPr>
            <w:tcW w:w="1031" w:type="dxa"/>
            <w:shd w:val="clear" w:color="auto" w:fill="auto"/>
          </w:tcPr>
          <w:p w14:paraId="68297BC1" w14:textId="7AB6A8D1" w:rsidR="00B74BAA" w:rsidRPr="00F542EB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215-1.1</w:t>
            </w:r>
            <w:r w:rsidR="00087D9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5371" w:type="dxa"/>
            <w:shd w:val="clear" w:color="auto" w:fill="auto"/>
          </w:tcPr>
          <w:p w14:paraId="1A7D7EFF" w14:textId="350C1C7F" w:rsidR="00B74BAA" w:rsidRDefault="006B12C6" w:rsidP="00B74B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Bátum</w:t>
            </w:r>
            <w:r w:rsidR="00B74BAA">
              <w:rPr>
                <w:rFonts w:asciiTheme="minorHAnsi" w:hAnsiTheme="minorHAnsi" w:cstheme="minorHAnsi"/>
              </w:rPr>
              <w:t xml:space="preserve"> er vel viðhaldið og uppfylla kröfur um öryggi. Allur búnaður er yfirfarinn reglulega.</w:t>
            </w:r>
          </w:p>
        </w:tc>
        <w:tc>
          <w:tcPr>
            <w:tcW w:w="526" w:type="dxa"/>
            <w:shd w:val="clear" w:color="auto" w:fill="auto"/>
          </w:tcPr>
          <w:p w14:paraId="5B7DB4FB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094F1CE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6D0D1F89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07C6F83D" w14:textId="77777777" w:rsidTr="00441858">
        <w:tc>
          <w:tcPr>
            <w:tcW w:w="1031" w:type="dxa"/>
            <w:shd w:val="clear" w:color="auto" w:fill="auto"/>
          </w:tcPr>
          <w:p w14:paraId="5CC37BF9" w14:textId="016E50DF" w:rsidR="00B74BAA" w:rsidRPr="00F542EB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</w:t>
            </w:r>
            <w:r w:rsidR="00087D91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5371" w:type="dxa"/>
            <w:shd w:val="clear" w:color="auto" w:fill="auto"/>
          </w:tcPr>
          <w:p w14:paraId="5277D4BA" w14:textId="677E64D1" w:rsidR="00B74BAA" w:rsidRDefault="00B74BAA" w:rsidP="00B74B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Einn eða fleiri starfsmenn </w:t>
            </w:r>
            <w:r w:rsidRPr="00263671">
              <w:rPr>
                <w:rFonts w:asciiTheme="minorHAnsi" w:hAnsiTheme="minorHAnsi" w:cstheme="minorHAnsi"/>
              </w:rPr>
              <w:t>fyrirtækisins</w:t>
            </w:r>
            <w:r>
              <w:rPr>
                <w:rFonts w:asciiTheme="minorHAnsi" w:hAnsiTheme="minorHAnsi" w:cstheme="minorHAnsi"/>
              </w:rPr>
              <w:t xml:space="preserve"> í landi geta verið í stöðugu </w:t>
            </w:r>
            <w:r w:rsidR="006B12C6">
              <w:rPr>
                <w:rFonts w:asciiTheme="minorHAnsi" w:hAnsiTheme="minorHAnsi" w:cstheme="minorHAnsi"/>
              </w:rPr>
              <w:t>fjarskiptasambandi við báta fyrirtækisins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526" w:type="dxa"/>
            <w:shd w:val="clear" w:color="auto" w:fill="auto"/>
          </w:tcPr>
          <w:p w14:paraId="5A28B22B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66480A37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4BCBDB6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45839" w:rsidRPr="00DA033F" w14:paraId="5951C796" w14:textId="77777777" w:rsidTr="00441858">
        <w:tc>
          <w:tcPr>
            <w:tcW w:w="1031" w:type="dxa"/>
            <w:shd w:val="clear" w:color="auto" w:fill="auto"/>
          </w:tcPr>
          <w:p w14:paraId="0FC5DEBF" w14:textId="5113C87A" w:rsidR="00C45839" w:rsidRPr="00F542EB" w:rsidRDefault="00087D91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215-1.16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34FEF7BD" w14:textId="62C6E54F" w:rsidR="00C45839" w:rsidRDefault="00C45839" w:rsidP="00B74BAA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Búnaður sem kemur erlendis frá er sótthreinsaður samkvæmt þeim reglum sem í gildi eru hverju sinni.</w:t>
            </w:r>
          </w:p>
        </w:tc>
        <w:tc>
          <w:tcPr>
            <w:tcW w:w="526" w:type="dxa"/>
            <w:shd w:val="clear" w:color="auto" w:fill="auto"/>
          </w:tcPr>
          <w:p w14:paraId="3472E9E6" w14:textId="77777777" w:rsidR="00C45839" w:rsidRPr="00440783" w:rsidRDefault="00C45839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783E709" w14:textId="77777777" w:rsidR="00C45839" w:rsidRPr="00440783" w:rsidRDefault="00C45839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5A430CE0" w14:textId="77777777" w:rsidR="00C45839" w:rsidRPr="00440783" w:rsidRDefault="00C45839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45839" w:rsidRPr="00DA033F" w14:paraId="23879210" w14:textId="77777777" w:rsidTr="00441858">
        <w:tc>
          <w:tcPr>
            <w:tcW w:w="1031" w:type="dxa"/>
            <w:shd w:val="clear" w:color="auto" w:fill="auto"/>
          </w:tcPr>
          <w:p w14:paraId="4159905F" w14:textId="08CF8730" w:rsidR="00C45839" w:rsidRPr="00F542EB" w:rsidRDefault="00087D91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215-1.17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240464B4" w14:textId="1985E7D0" w:rsidR="00C45839" w:rsidRDefault="00087D91" w:rsidP="00087D91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876DB">
              <w:rPr>
                <w:rFonts w:asciiTheme="minorHAnsi" w:hAnsiTheme="minorHAnsi" w:cstheme="minorHAnsi"/>
              </w:rPr>
              <w:t>Starfsmenn fyrirtækisins veita leigutökum báta fræðslu um búnað þeirra og notkun.</w:t>
            </w:r>
          </w:p>
        </w:tc>
        <w:tc>
          <w:tcPr>
            <w:tcW w:w="526" w:type="dxa"/>
            <w:shd w:val="clear" w:color="auto" w:fill="auto"/>
          </w:tcPr>
          <w:p w14:paraId="57981F36" w14:textId="77777777" w:rsidR="00C45839" w:rsidRPr="00440783" w:rsidRDefault="00C45839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01F241F3" w14:textId="77777777" w:rsidR="00C45839" w:rsidRPr="00440783" w:rsidRDefault="00C45839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45D8A6E6" w14:textId="77777777" w:rsidR="00C45839" w:rsidRPr="00440783" w:rsidRDefault="00C45839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049AB" w:rsidRPr="00DA033F" w14:paraId="248E256D" w14:textId="77777777" w:rsidTr="00441858">
        <w:tc>
          <w:tcPr>
            <w:tcW w:w="1031" w:type="dxa"/>
            <w:shd w:val="clear" w:color="auto" w:fill="auto"/>
          </w:tcPr>
          <w:p w14:paraId="6C353EBB" w14:textId="5C1BA445" w:rsidR="005049AB" w:rsidRPr="00F542EB" w:rsidRDefault="00087D91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215-1.18</w:t>
            </w:r>
          </w:p>
        </w:tc>
        <w:tc>
          <w:tcPr>
            <w:tcW w:w="5371" w:type="dxa"/>
            <w:shd w:val="clear" w:color="auto" w:fill="auto"/>
          </w:tcPr>
          <w:p w14:paraId="51B47F36" w14:textId="744CB4BA" w:rsidR="005049AB" w:rsidRPr="007876DB" w:rsidRDefault="00087D91" w:rsidP="005049AB">
            <w:pPr>
              <w:spacing w:before="60" w:after="60" w:line="240" w:lineRule="auto"/>
              <w:rPr>
                <w:color w:val="000000"/>
              </w:rPr>
            </w:pPr>
            <w:r w:rsidRPr="00153D54">
              <w:rPr>
                <w:rFonts w:asciiTheme="minorHAnsi" w:hAnsiTheme="minorHAnsi" w:cstheme="minorHAnsi"/>
              </w:rPr>
              <w:t>Fyrirtækið hefur sett sér skriflegar viðm</w:t>
            </w:r>
            <w:r>
              <w:rPr>
                <w:rFonts w:asciiTheme="minorHAnsi" w:hAnsiTheme="minorHAnsi" w:cstheme="minorHAnsi"/>
              </w:rPr>
              <w:t>i</w:t>
            </w:r>
            <w:r w:rsidRPr="00153D54">
              <w:rPr>
                <w:rFonts w:asciiTheme="minorHAnsi" w:hAnsiTheme="minorHAnsi" w:cstheme="minorHAnsi"/>
              </w:rPr>
              <w:t>ðunarreglur um hvenær beri að aflýsa ferð vegna veðurs.</w:t>
            </w:r>
          </w:p>
        </w:tc>
        <w:tc>
          <w:tcPr>
            <w:tcW w:w="526" w:type="dxa"/>
            <w:shd w:val="clear" w:color="auto" w:fill="auto"/>
          </w:tcPr>
          <w:p w14:paraId="148112D0" w14:textId="77777777" w:rsidR="005049AB" w:rsidRPr="00440783" w:rsidRDefault="005049AB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6BB6106" w14:textId="77777777" w:rsidR="005049AB" w:rsidRPr="00440783" w:rsidRDefault="005049AB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4D85E424" w14:textId="77777777" w:rsidR="005049AB" w:rsidRPr="00440783" w:rsidRDefault="005049AB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153D54" w:rsidRPr="00DA033F" w14:paraId="7B01229E" w14:textId="77777777" w:rsidTr="00441858">
        <w:tc>
          <w:tcPr>
            <w:tcW w:w="1031" w:type="dxa"/>
            <w:shd w:val="clear" w:color="auto" w:fill="auto"/>
          </w:tcPr>
          <w:p w14:paraId="76F04D81" w14:textId="7D420E38" w:rsidR="00153D54" w:rsidRPr="00F542EB" w:rsidRDefault="00087D91" w:rsidP="00B74BAA">
            <w:pPr>
              <w:autoSpaceDE w:val="0"/>
              <w:autoSpaceDN w:val="0"/>
              <w:adjustRightInd w:val="0"/>
              <w:spacing w:before="60" w:after="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215-1.19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7BDA42C0" w14:textId="411AC624" w:rsidR="00153D54" w:rsidRPr="00153D54" w:rsidRDefault="00087D91" w:rsidP="00153D54">
            <w:pPr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26" w:type="dxa"/>
            <w:shd w:val="clear" w:color="auto" w:fill="auto"/>
          </w:tcPr>
          <w:p w14:paraId="7F3FA75F" w14:textId="77777777" w:rsidR="00153D54" w:rsidRPr="00440783" w:rsidRDefault="00153D54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4804EFCE" w14:textId="77777777" w:rsidR="00153D54" w:rsidRPr="00440783" w:rsidRDefault="00153D54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00709B44" w14:textId="77777777" w:rsidR="00153D54" w:rsidRPr="00440783" w:rsidRDefault="00153D54" w:rsidP="00B74BAA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74BAA" w:rsidRPr="00DA033F" w14:paraId="0C577FDB" w14:textId="77777777" w:rsidTr="00441858">
        <w:tc>
          <w:tcPr>
            <w:tcW w:w="1031" w:type="dxa"/>
            <w:shd w:val="clear" w:color="auto" w:fill="FFC000"/>
          </w:tcPr>
          <w:p w14:paraId="772DFF38" w14:textId="77777777" w:rsidR="00B74BAA" w:rsidRPr="00DA033F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215</w:t>
            </w: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-2</w:t>
            </w:r>
          </w:p>
        </w:tc>
        <w:tc>
          <w:tcPr>
            <w:tcW w:w="5371" w:type="dxa"/>
            <w:shd w:val="clear" w:color="auto" w:fill="FFC000"/>
          </w:tcPr>
          <w:p w14:paraId="3AA4F6FD" w14:textId="5B3AB07E" w:rsidR="00B74BAA" w:rsidRPr="00DA033F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og þjálfun</w:t>
            </w: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shd w:val="clear" w:color="auto" w:fill="FFC000"/>
          </w:tcPr>
          <w:p w14:paraId="65A41443" w14:textId="77777777" w:rsidR="00B74BAA" w:rsidRPr="00DA033F" w:rsidRDefault="00B74BAA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27" w:type="dxa"/>
            <w:shd w:val="clear" w:color="auto" w:fill="FFC000"/>
          </w:tcPr>
          <w:p w14:paraId="62AA2BB3" w14:textId="3A544983" w:rsidR="00B74BAA" w:rsidRPr="00DA033F" w:rsidRDefault="00441858" w:rsidP="00F542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A033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shd w:val="clear" w:color="auto" w:fill="FFC000"/>
            <w:vAlign w:val="center"/>
          </w:tcPr>
          <w:p w14:paraId="355B584E" w14:textId="47A921FC" w:rsidR="00B74BAA" w:rsidRPr="00DA033F" w:rsidRDefault="00441858" w:rsidP="00F542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74BAA" w:rsidRPr="00DA033F" w14:paraId="401AA109" w14:textId="77777777" w:rsidTr="00441858">
        <w:trPr>
          <w:trHeight w:val="245"/>
        </w:trPr>
        <w:tc>
          <w:tcPr>
            <w:tcW w:w="1031" w:type="dxa"/>
            <w:shd w:val="clear" w:color="auto" w:fill="auto"/>
          </w:tcPr>
          <w:p w14:paraId="12E3CD7C" w14:textId="78A06C68" w:rsidR="00B74BAA" w:rsidRPr="00F542EB" w:rsidRDefault="00B74BAA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215-2.</w:t>
            </w:r>
            <w:r w:rsidR="007876DB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5371" w:type="dxa"/>
            <w:shd w:val="clear" w:color="auto" w:fill="auto"/>
          </w:tcPr>
          <w:p w14:paraId="484EC6FE" w14:textId="644E1E83" w:rsidR="00B74BAA" w:rsidRDefault="00B74BAA" w:rsidP="006B12C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</w:t>
            </w:r>
            <w:r w:rsidR="00C45839">
              <w:rPr>
                <w:rFonts w:asciiTheme="minorHAnsi" w:hAnsiTheme="minorHAnsi" w:cstheme="minorHAnsi"/>
              </w:rPr>
              <w:t xml:space="preserve"> og </w:t>
            </w:r>
            <w:r>
              <w:rPr>
                <w:rFonts w:asciiTheme="minorHAnsi" w:hAnsiTheme="minorHAnsi" w:cstheme="minorHAnsi"/>
              </w:rPr>
              <w:t>sk</w:t>
            </w:r>
            <w:r w:rsidR="006B12C6">
              <w:rPr>
                <w:rFonts w:asciiTheme="minorHAnsi" w:hAnsiTheme="minorHAnsi" w:cstheme="minorHAnsi"/>
              </w:rPr>
              <w:t>ipstjórar hafa sérhæfða menntun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B12C6">
              <w:rPr>
                <w:rFonts w:asciiTheme="minorHAnsi" w:hAnsiTheme="minorHAnsi" w:cstheme="minorHAnsi"/>
              </w:rPr>
              <w:t>og</w:t>
            </w:r>
            <w:r>
              <w:rPr>
                <w:rFonts w:asciiTheme="minorHAnsi" w:hAnsiTheme="minorHAnsi" w:cstheme="minorHAnsi"/>
              </w:rPr>
              <w:t xml:space="preserve"> reynslu á því sviði sem viðkomandi ferð snýst um.</w:t>
            </w:r>
          </w:p>
        </w:tc>
        <w:tc>
          <w:tcPr>
            <w:tcW w:w="526" w:type="dxa"/>
            <w:shd w:val="clear" w:color="auto" w:fill="auto"/>
          </w:tcPr>
          <w:p w14:paraId="1134D9EA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33989F1B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011C9206" w14:textId="77777777" w:rsidR="00B74BAA" w:rsidRPr="00440783" w:rsidRDefault="00B74BAA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13E13" w:rsidRPr="00DA033F" w14:paraId="316AE66F" w14:textId="77777777" w:rsidTr="00441858">
        <w:trPr>
          <w:trHeight w:val="245"/>
        </w:trPr>
        <w:tc>
          <w:tcPr>
            <w:tcW w:w="1031" w:type="dxa"/>
            <w:shd w:val="clear" w:color="auto" w:fill="auto"/>
          </w:tcPr>
          <w:p w14:paraId="35D77DD5" w14:textId="6DF79BDF" w:rsidR="00513E13" w:rsidRPr="00F542EB" w:rsidRDefault="005375C0" w:rsidP="007876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215-2.</w:t>
            </w:r>
            <w:r w:rsidR="007876DB" w:rsidRPr="00F542EB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="00441858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371" w:type="dxa"/>
            <w:shd w:val="clear" w:color="auto" w:fill="auto"/>
          </w:tcPr>
          <w:p w14:paraId="2703150B" w14:textId="70FB04D4" w:rsidR="00513E13" w:rsidRDefault="005375C0" w:rsidP="00B74BA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375C0">
              <w:rPr>
                <w:rFonts w:asciiTheme="minorHAnsi" w:hAnsiTheme="minorHAnsi" w:cstheme="minorHAnsi"/>
              </w:rPr>
              <w:t>Allir starfsmenn í ferðum hafa lokið skyndihjálparnámskeiði (4 klst.) frá viðurkenndum aðila og sækja upprifjunarnámskeið á tveggja ára fresti.</w:t>
            </w:r>
            <w:r w:rsidRPr="005375C0" w:rsidDel="009F3EBC">
              <w:rPr>
                <w:rFonts w:asciiTheme="minorHAnsi" w:hAnsiTheme="minorHAnsi" w:cstheme="minorHAnsi"/>
              </w:rPr>
              <w:t xml:space="preserve"> </w:t>
            </w:r>
            <w:r w:rsidRPr="005375C0">
              <w:rPr>
                <w:rFonts w:asciiTheme="minorHAnsi" w:hAnsiTheme="minorHAnsi" w:cstheme="minorHAnsi"/>
              </w:rPr>
              <w:t>Gildir jafnt um starfsmenn og verktaka.</w:t>
            </w:r>
          </w:p>
        </w:tc>
        <w:tc>
          <w:tcPr>
            <w:tcW w:w="526" w:type="dxa"/>
            <w:shd w:val="clear" w:color="auto" w:fill="auto"/>
          </w:tcPr>
          <w:p w14:paraId="3C4B1778" w14:textId="77777777" w:rsidR="00513E13" w:rsidRPr="00440783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7" w:type="dxa"/>
            <w:shd w:val="clear" w:color="auto" w:fill="auto"/>
          </w:tcPr>
          <w:p w14:paraId="27D03395" w14:textId="77777777" w:rsidR="00513E13" w:rsidRPr="00440783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shd w:val="clear" w:color="auto" w:fill="auto"/>
          </w:tcPr>
          <w:p w14:paraId="79579E90" w14:textId="77777777" w:rsidR="00513E13" w:rsidRPr="00440783" w:rsidRDefault="00513E13" w:rsidP="00B74BAA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52A98300" w14:textId="77777777" w:rsidR="00940876" w:rsidRPr="00DA033F" w:rsidRDefault="00940876" w:rsidP="00940876">
      <w:pPr>
        <w:spacing w:before="60" w:after="60"/>
        <w:rPr>
          <w:rFonts w:asciiTheme="minorHAnsi" w:hAnsiTheme="minorHAnsi" w:cstheme="minorHAnsi"/>
        </w:rPr>
      </w:pPr>
    </w:p>
    <w:sectPr w:rsidR="00940876" w:rsidRPr="00DA033F" w:rsidSect="006734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E5059" w14:textId="77777777" w:rsidR="00C80358" w:rsidRDefault="00C80358" w:rsidP="00A96862">
      <w:pPr>
        <w:spacing w:after="0" w:line="240" w:lineRule="auto"/>
      </w:pPr>
      <w:r>
        <w:separator/>
      </w:r>
    </w:p>
  </w:endnote>
  <w:endnote w:type="continuationSeparator" w:id="0">
    <w:p w14:paraId="5DEBFE8D" w14:textId="77777777" w:rsidR="00C80358" w:rsidRDefault="00C80358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277B5" w14:textId="77777777" w:rsidR="00673405" w:rsidRDefault="00673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9B986" w14:textId="13BA8858" w:rsidR="00A631C3" w:rsidRDefault="00A631C3" w:rsidP="00F542EB">
    <w:pPr>
      <w:pStyle w:val="Footer"/>
    </w:pPr>
  </w:p>
  <w:p w14:paraId="3D5FEC39" w14:textId="77777777" w:rsidR="00673405" w:rsidRDefault="00673405" w:rsidP="00441858">
    <w:pPr>
      <w:pStyle w:val="Footer"/>
      <w:pBdr>
        <w:top w:val="single" w:sz="4" w:space="1" w:color="auto"/>
      </w:pBdr>
      <w:jc w:val="center"/>
      <w:rPr>
        <w:noProof/>
        <w:sz w:val="20"/>
        <w:lang w:eastAsia="is-IS"/>
      </w:rPr>
    </w:pPr>
  </w:p>
  <w:p w14:paraId="6063B593" w14:textId="1E94C25E" w:rsidR="00C5793F" w:rsidRDefault="00A631C3" w:rsidP="00441858">
    <w:pPr>
      <w:pStyle w:val="Footer"/>
      <w:pBdr>
        <w:top w:val="single" w:sz="4" w:space="1" w:color="auto"/>
      </w:pBdr>
      <w:jc w:val="center"/>
      <w:rPr>
        <w:noProof/>
      </w:rPr>
    </w:pPr>
    <w:r w:rsidRPr="001F0281">
      <w:rPr>
        <w:noProof/>
        <w:sz w:val="20"/>
        <w:lang w:eastAsia="is-IS"/>
      </w:rPr>
      <w:drawing>
        <wp:inline distT="0" distB="0" distL="0" distR="0" wp14:anchorId="254E81DE" wp14:editId="78E60736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1858">
      <w:rPr>
        <w:sz w:val="20"/>
      </w:rPr>
      <w:t xml:space="preserve">                    </w:t>
    </w:r>
    <w:r w:rsidR="002A26A0">
      <w:rPr>
        <w:sz w:val="20"/>
      </w:rPr>
      <w:t xml:space="preserve">                                 </w:t>
    </w:r>
    <w:r w:rsidR="00441858">
      <w:rPr>
        <w:sz w:val="20"/>
      </w:rPr>
      <w:t xml:space="preserve">                </w:t>
    </w:r>
    <w:r w:rsidR="002A26A0">
      <w:rPr>
        <w:sz w:val="20"/>
      </w:rPr>
      <w:t xml:space="preserve">          </w:t>
    </w:r>
    <w:r w:rsidR="00441858">
      <w:rPr>
        <w:sz w:val="20"/>
      </w:rPr>
      <w:t xml:space="preserve">         </w:t>
    </w:r>
    <w:r w:rsidR="002A26A0">
      <w:rPr>
        <w:sz w:val="20"/>
      </w:rPr>
      <w:t xml:space="preserve">          </w:t>
    </w:r>
    <w:r w:rsidR="00441858">
      <w:rPr>
        <w:sz w:val="20"/>
      </w:rPr>
      <w:t xml:space="preserve">       Sjóstangveiði – 4</w:t>
    </w:r>
    <w:r>
      <w:rPr>
        <w:sz w:val="20"/>
      </w:rPr>
      <w:t>. útg</w:t>
    </w:r>
    <w:r w:rsidR="0069797A">
      <w:rPr>
        <w:sz w:val="20"/>
      </w:rPr>
      <w:t>.</w:t>
    </w:r>
    <w:r w:rsidR="000572B3">
      <w:rPr>
        <w:sz w:val="20"/>
      </w:rPr>
      <w:t xml:space="preserve">              </w:t>
    </w:r>
    <w:r w:rsidR="002A26A0">
      <w:rPr>
        <w:sz w:val="20"/>
      </w:rPr>
      <w:t xml:space="preserve">            </w:t>
    </w:r>
    <w:r w:rsidR="000572B3">
      <w:rPr>
        <w:sz w:val="20"/>
      </w:rPr>
      <w:t xml:space="preserve">              </w:t>
    </w:r>
    <w:r w:rsidR="002A26A0">
      <w:rPr>
        <w:sz w:val="20"/>
      </w:rPr>
      <w:t xml:space="preserve">                                                                          </w:t>
    </w:r>
    <w:r w:rsidR="000572B3">
      <w:rPr>
        <w:sz w:val="20"/>
      </w:rPr>
      <w:t xml:space="preserve">    </w:t>
    </w:r>
    <w:r w:rsidR="00F542EB">
      <w:rPr>
        <w:sz w:val="20"/>
      </w:rPr>
      <w:t xml:space="preserve">         </w:t>
    </w:r>
    <w:r w:rsidR="000572B3">
      <w:rPr>
        <w:sz w:val="20"/>
      </w:rPr>
      <w:t xml:space="preserve">     </w:t>
    </w:r>
    <w:r w:rsidR="0069797A">
      <w:rPr>
        <w:sz w:val="20"/>
      </w:rPr>
      <w:t xml:space="preserve"> </w:t>
    </w:r>
    <w:sdt>
      <w:sdtPr>
        <w:id w:val="117715227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14798">
          <w:t xml:space="preserve"> </w:t>
        </w:r>
        <w:r w:rsidR="00C5793F" w:rsidRPr="00911BFE">
          <w:rPr>
            <w:sz w:val="32"/>
            <w:szCs w:val="32"/>
          </w:rPr>
          <w:fldChar w:fldCharType="begin"/>
        </w:r>
        <w:r w:rsidR="00C5793F" w:rsidRPr="00911BFE">
          <w:rPr>
            <w:sz w:val="32"/>
            <w:szCs w:val="32"/>
          </w:rPr>
          <w:instrText xml:space="preserve"> PAGE   \* MERGEFORMAT </w:instrText>
        </w:r>
        <w:r w:rsidR="00C5793F" w:rsidRPr="00911BFE">
          <w:rPr>
            <w:sz w:val="32"/>
            <w:szCs w:val="32"/>
          </w:rPr>
          <w:fldChar w:fldCharType="separate"/>
        </w:r>
        <w:r w:rsidR="006C09C8">
          <w:rPr>
            <w:noProof/>
            <w:sz w:val="32"/>
            <w:szCs w:val="32"/>
          </w:rPr>
          <w:t>3</w:t>
        </w:r>
        <w:r w:rsidR="00C5793F" w:rsidRPr="00911BFE">
          <w:rPr>
            <w:noProof/>
            <w:sz w:val="32"/>
            <w:szCs w:val="32"/>
          </w:rPr>
          <w:fldChar w:fldCharType="end"/>
        </w:r>
      </w:sdtContent>
    </w:sdt>
  </w:p>
  <w:p w14:paraId="33EC8E3B" w14:textId="77777777" w:rsidR="002A26A0" w:rsidRPr="002A26A0" w:rsidRDefault="002A26A0" w:rsidP="002A26A0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2A26A0">
      <w:rPr>
        <w:sz w:val="20"/>
      </w:rPr>
      <w:t>Viðmið endurskoðuð eigi síðar en 31. desember 2021</w:t>
    </w:r>
  </w:p>
  <w:p w14:paraId="241FFC3A" w14:textId="565DB1C1" w:rsidR="00C5793F" w:rsidRDefault="00C5793F" w:rsidP="00911BFE">
    <w:pPr>
      <w:pStyle w:val="Footer"/>
      <w:rPr>
        <w:sz w:val="20"/>
      </w:rPr>
    </w:pPr>
  </w:p>
  <w:p w14:paraId="47F112E7" w14:textId="5FE5EA01" w:rsidR="00C5793F" w:rsidRPr="00E230DB" w:rsidRDefault="00F542EB">
    <w:pPr>
      <w:pStyle w:val="Footer"/>
      <w:ind w:hanging="142"/>
      <w:rPr>
        <w:i/>
        <w:sz w:val="20"/>
        <w:szCs w:val="20"/>
      </w:rPr>
    </w:pPr>
    <w:r>
      <w:rPr>
        <w:i/>
        <w:sz w:val="20"/>
        <w:szCs w:val="20"/>
      </w:rPr>
      <w:t xml:space="preserve">  </w:t>
    </w:r>
  </w:p>
  <w:p w14:paraId="1C1F50B4" w14:textId="54ED0685" w:rsidR="00A631C3" w:rsidRPr="00263671" w:rsidRDefault="00A631C3" w:rsidP="00911BFE">
    <w:pPr>
      <w:pStyle w:val="Footer"/>
      <w:rPr>
        <w:sz w:val="20"/>
      </w:rPr>
    </w:pPr>
    <w:r>
      <w:rPr>
        <w:sz w:val="20"/>
      </w:rPr>
      <w:tab/>
      <w:t xml:space="preserve">                     </w:t>
    </w:r>
    <w:r>
      <w:t xml:space="preserve">                                       </w:t>
    </w:r>
  </w:p>
  <w:p w14:paraId="7867C927" w14:textId="77777777" w:rsidR="00C80358" w:rsidRDefault="00C80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59365" w14:textId="77777777" w:rsidR="00C80358" w:rsidRDefault="00C80358" w:rsidP="00304037">
    <w:pPr>
      <w:pStyle w:val="Footer"/>
    </w:pPr>
  </w:p>
  <w:p w14:paraId="6BA47CEE" w14:textId="77777777" w:rsidR="00C80358" w:rsidRDefault="00C80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F67251" w14:textId="77777777" w:rsidR="00C80358" w:rsidRDefault="00C80358" w:rsidP="00A96862">
      <w:pPr>
        <w:spacing w:after="0" w:line="240" w:lineRule="auto"/>
      </w:pPr>
      <w:r>
        <w:separator/>
      </w:r>
    </w:p>
  </w:footnote>
  <w:footnote w:type="continuationSeparator" w:id="0">
    <w:p w14:paraId="138494E2" w14:textId="77777777" w:rsidR="00C80358" w:rsidRDefault="00C80358" w:rsidP="00A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AFD63" w14:textId="77777777" w:rsidR="00673405" w:rsidRDefault="00673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6A767" w14:textId="77777777" w:rsidR="00673405" w:rsidRDefault="00673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443EF" w14:textId="77777777" w:rsidR="00673405" w:rsidRDefault="00673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2B4D9A"/>
    <w:multiLevelType w:val="hybridMultilevel"/>
    <w:tmpl w:val="87EE1B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226"/>
    <w:multiLevelType w:val="hybridMultilevel"/>
    <w:tmpl w:val="16E0E3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A75DCE"/>
    <w:multiLevelType w:val="hybridMultilevel"/>
    <w:tmpl w:val="02105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36038"/>
    <w:multiLevelType w:val="hybridMultilevel"/>
    <w:tmpl w:val="87EE1B4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E56211"/>
    <w:multiLevelType w:val="hybridMultilevel"/>
    <w:tmpl w:val="E954B81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477A4C"/>
    <w:multiLevelType w:val="hybridMultilevel"/>
    <w:tmpl w:val="722CA008"/>
    <w:lvl w:ilvl="0" w:tplc="4DCCF8DA">
      <w:start w:val="215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3"/>
  </w:num>
  <w:num w:numId="5">
    <w:abstractNumId w:val="21"/>
  </w:num>
  <w:num w:numId="6">
    <w:abstractNumId w:val="7"/>
  </w:num>
  <w:num w:numId="7">
    <w:abstractNumId w:val="3"/>
  </w:num>
  <w:num w:numId="8">
    <w:abstractNumId w:val="0"/>
  </w:num>
  <w:num w:numId="9">
    <w:abstractNumId w:val="17"/>
  </w:num>
  <w:num w:numId="10">
    <w:abstractNumId w:val="9"/>
  </w:num>
  <w:num w:numId="11">
    <w:abstractNumId w:val="2"/>
  </w:num>
  <w:num w:numId="12">
    <w:abstractNumId w:val="20"/>
  </w:num>
  <w:num w:numId="13">
    <w:abstractNumId w:val="4"/>
  </w:num>
  <w:num w:numId="14">
    <w:abstractNumId w:val="19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6"/>
  </w:num>
  <w:num w:numId="19">
    <w:abstractNumId w:val="6"/>
  </w:num>
  <w:num w:numId="20">
    <w:abstractNumId w:val="1"/>
  </w:num>
  <w:num w:numId="21">
    <w:abstractNumId w:val="15"/>
  </w:num>
  <w:num w:numId="22">
    <w:abstractNumId w:val="5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2409"/>
    <w:rsid w:val="000207CA"/>
    <w:rsid w:val="00034088"/>
    <w:rsid w:val="00046427"/>
    <w:rsid w:val="00050BE8"/>
    <w:rsid w:val="00052C52"/>
    <w:rsid w:val="000572B3"/>
    <w:rsid w:val="000661BF"/>
    <w:rsid w:val="000701ED"/>
    <w:rsid w:val="00076D97"/>
    <w:rsid w:val="000868CB"/>
    <w:rsid w:val="00087D91"/>
    <w:rsid w:val="000C09E4"/>
    <w:rsid w:val="000E0FDD"/>
    <w:rsid w:val="000E2BBA"/>
    <w:rsid w:val="000E4748"/>
    <w:rsid w:val="000E5B64"/>
    <w:rsid w:val="000F1B0B"/>
    <w:rsid w:val="000F619A"/>
    <w:rsid w:val="0010709B"/>
    <w:rsid w:val="00123340"/>
    <w:rsid w:val="00126B15"/>
    <w:rsid w:val="00137B2C"/>
    <w:rsid w:val="00153D54"/>
    <w:rsid w:val="001620B8"/>
    <w:rsid w:val="00175E93"/>
    <w:rsid w:val="00181530"/>
    <w:rsid w:val="001A456F"/>
    <w:rsid w:val="001C1465"/>
    <w:rsid w:val="001C5BB5"/>
    <w:rsid w:val="001D489D"/>
    <w:rsid w:val="00202D7A"/>
    <w:rsid w:val="002119B5"/>
    <w:rsid w:val="00217394"/>
    <w:rsid w:val="00252765"/>
    <w:rsid w:val="00252EA5"/>
    <w:rsid w:val="00255F5F"/>
    <w:rsid w:val="0025734A"/>
    <w:rsid w:val="002606C3"/>
    <w:rsid w:val="0026070D"/>
    <w:rsid w:val="0026216A"/>
    <w:rsid w:val="00263671"/>
    <w:rsid w:val="0026725A"/>
    <w:rsid w:val="00294448"/>
    <w:rsid w:val="00297E1E"/>
    <w:rsid w:val="002A26A0"/>
    <w:rsid w:val="002B3458"/>
    <w:rsid w:val="002C6A65"/>
    <w:rsid w:val="002D4328"/>
    <w:rsid w:val="002D4B86"/>
    <w:rsid w:val="002F4293"/>
    <w:rsid w:val="00304037"/>
    <w:rsid w:val="00323A8D"/>
    <w:rsid w:val="00323AF1"/>
    <w:rsid w:val="00324198"/>
    <w:rsid w:val="0033239D"/>
    <w:rsid w:val="0034200A"/>
    <w:rsid w:val="00346EA1"/>
    <w:rsid w:val="00362FA8"/>
    <w:rsid w:val="00363B76"/>
    <w:rsid w:val="00370F49"/>
    <w:rsid w:val="00374F13"/>
    <w:rsid w:val="00384D6D"/>
    <w:rsid w:val="00386B0A"/>
    <w:rsid w:val="0039014A"/>
    <w:rsid w:val="0039280C"/>
    <w:rsid w:val="0039304D"/>
    <w:rsid w:val="003A0CAA"/>
    <w:rsid w:val="003B277E"/>
    <w:rsid w:val="003B7D3F"/>
    <w:rsid w:val="003C7A55"/>
    <w:rsid w:val="0040253A"/>
    <w:rsid w:val="00402BDA"/>
    <w:rsid w:val="0040478E"/>
    <w:rsid w:val="00406055"/>
    <w:rsid w:val="00414798"/>
    <w:rsid w:val="00416850"/>
    <w:rsid w:val="00420EA2"/>
    <w:rsid w:val="00427B9F"/>
    <w:rsid w:val="00430497"/>
    <w:rsid w:val="00434266"/>
    <w:rsid w:val="004356E3"/>
    <w:rsid w:val="00441858"/>
    <w:rsid w:val="00443906"/>
    <w:rsid w:val="0045606E"/>
    <w:rsid w:val="004674F5"/>
    <w:rsid w:val="004704EE"/>
    <w:rsid w:val="00470CAE"/>
    <w:rsid w:val="0047444F"/>
    <w:rsid w:val="00477536"/>
    <w:rsid w:val="00493406"/>
    <w:rsid w:val="004D4D30"/>
    <w:rsid w:val="004E724B"/>
    <w:rsid w:val="004F0454"/>
    <w:rsid w:val="004F5717"/>
    <w:rsid w:val="00501FE1"/>
    <w:rsid w:val="00502D61"/>
    <w:rsid w:val="005049AB"/>
    <w:rsid w:val="00513E13"/>
    <w:rsid w:val="005203AF"/>
    <w:rsid w:val="005231E3"/>
    <w:rsid w:val="00531B89"/>
    <w:rsid w:val="005349A8"/>
    <w:rsid w:val="005375C0"/>
    <w:rsid w:val="00537926"/>
    <w:rsid w:val="00553BBF"/>
    <w:rsid w:val="00556522"/>
    <w:rsid w:val="00563EEF"/>
    <w:rsid w:val="00565BB9"/>
    <w:rsid w:val="005726D4"/>
    <w:rsid w:val="00584B0A"/>
    <w:rsid w:val="0059080D"/>
    <w:rsid w:val="00595176"/>
    <w:rsid w:val="005C02D7"/>
    <w:rsid w:val="005C1470"/>
    <w:rsid w:val="005C26BF"/>
    <w:rsid w:val="005C6B5E"/>
    <w:rsid w:val="005C72EA"/>
    <w:rsid w:val="005D6C27"/>
    <w:rsid w:val="005D7681"/>
    <w:rsid w:val="005E5154"/>
    <w:rsid w:val="005E7F88"/>
    <w:rsid w:val="0060795E"/>
    <w:rsid w:val="006129EB"/>
    <w:rsid w:val="00615A1E"/>
    <w:rsid w:val="006269EE"/>
    <w:rsid w:val="00633D7E"/>
    <w:rsid w:val="00644EF9"/>
    <w:rsid w:val="0064580A"/>
    <w:rsid w:val="006504DD"/>
    <w:rsid w:val="006534A3"/>
    <w:rsid w:val="00664684"/>
    <w:rsid w:val="006670E5"/>
    <w:rsid w:val="00673405"/>
    <w:rsid w:val="00673760"/>
    <w:rsid w:val="006764F2"/>
    <w:rsid w:val="0068169E"/>
    <w:rsid w:val="00681B3C"/>
    <w:rsid w:val="006829C1"/>
    <w:rsid w:val="0069149A"/>
    <w:rsid w:val="00693948"/>
    <w:rsid w:val="00696FA6"/>
    <w:rsid w:val="0069797A"/>
    <w:rsid w:val="006A6785"/>
    <w:rsid w:val="006A6B3B"/>
    <w:rsid w:val="006B12C6"/>
    <w:rsid w:val="006B6981"/>
    <w:rsid w:val="006C09C8"/>
    <w:rsid w:val="006C0CF8"/>
    <w:rsid w:val="006C1CC8"/>
    <w:rsid w:val="006C7429"/>
    <w:rsid w:val="006D0E86"/>
    <w:rsid w:val="006E4EE4"/>
    <w:rsid w:val="00710B71"/>
    <w:rsid w:val="007118B7"/>
    <w:rsid w:val="007119F8"/>
    <w:rsid w:val="00715675"/>
    <w:rsid w:val="00717B3A"/>
    <w:rsid w:val="007242EE"/>
    <w:rsid w:val="00741C27"/>
    <w:rsid w:val="00746EAB"/>
    <w:rsid w:val="00755534"/>
    <w:rsid w:val="00756EC3"/>
    <w:rsid w:val="007637E8"/>
    <w:rsid w:val="00763830"/>
    <w:rsid w:val="00767E52"/>
    <w:rsid w:val="007707C6"/>
    <w:rsid w:val="00784832"/>
    <w:rsid w:val="007876DB"/>
    <w:rsid w:val="007B669D"/>
    <w:rsid w:val="007C2BAE"/>
    <w:rsid w:val="007C6D81"/>
    <w:rsid w:val="007F063A"/>
    <w:rsid w:val="007F117D"/>
    <w:rsid w:val="007F68AA"/>
    <w:rsid w:val="007F796C"/>
    <w:rsid w:val="00802FB6"/>
    <w:rsid w:val="00805F58"/>
    <w:rsid w:val="00806E27"/>
    <w:rsid w:val="00813791"/>
    <w:rsid w:val="00817BCB"/>
    <w:rsid w:val="00821612"/>
    <w:rsid w:val="00847B70"/>
    <w:rsid w:val="00857A14"/>
    <w:rsid w:val="00873179"/>
    <w:rsid w:val="00886B02"/>
    <w:rsid w:val="008B1DFC"/>
    <w:rsid w:val="00905CBC"/>
    <w:rsid w:val="0090731D"/>
    <w:rsid w:val="00911BFE"/>
    <w:rsid w:val="009178AF"/>
    <w:rsid w:val="009277C8"/>
    <w:rsid w:val="00940876"/>
    <w:rsid w:val="00943631"/>
    <w:rsid w:val="009615F8"/>
    <w:rsid w:val="00962EC7"/>
    <w:rsid w:val="00981470"/>
    <w:rsid w:val="00984760"/>
    <w:rsid w:val="009D1440"/>
    <w:rsid w:val="009D52A1"/>
    <w:rsid w:val="00A12854"/>
    <w:rsid w:val="00A15430"/>
    <w:rsid w:val="00A2306D"/>
    <w:rsid w:val="00A23DD3"/>
    <w:rsid w:val="00A251F8"/>
    <w:rsid w:val="00A31FB8"/>
    <w:rsid w:val="00A3306D"/>
    <w:rsid w:val="00A45E6E"/>
    <w:rsid w:val="00A5135D"/>
    <w:rsid w:val="00A62DCD"/>
    <w:rsid w:val="00A62FB0"/>
    <w:rsid w:val="00A631C3"/>
    <w:rsid w:val="00A87D49"/>
    <w:rsid w:val="00A96862"/>
    <w:rsid w:val="00AA02A2"/>
    <w:rsid w:val="00AB2069"/>
    <w:rsid w:val="00AB2D60"/>
    <w:rsid w:val="00AC67A4"/>
    <w:rsid w:val="00AE476D"/>
    <w:rsid w:val="00AF6AF0"/>
    <w:rsid w:val="00AF72FE"/>
    <w:rsid w:val="00B008F6"/>
    <w:rsid w:val="00B11E7F"/>
    <w:rsid w:val="00B135BB"/>
    <w:rsid w:val="00B22A9A"/>
    <w:rsid w:val="00B32EA3"/>
    <w:rsid w:val="00B42FFD"/>
    <w:rsid w:val="00B436EF"/>
    <w:rsid w:val="00B43A28"/>
    <w:rsid w:val="00B43C39"/>
    <w:rsid w:val="00B45FBC"/>
    <w:rsid w:val="00B47852"/>
    <w:rsid w:val="00B74BAA"/>
    <w:rsid w:val="00B81DBF"/>
    <w:rsid w:val="00B96C2C"/>
    <w:rsid w:val="00BA56D6"/>
    <w:rsid w:val="00BC4AA8"/>
    <w:rsid w:val="00BC5EF7"/>
    <w:rsid w:val="00BC7183"/>
    <w:rsid w:val="00BD0B52"/>
    <w:rsid w:val="00BD1275"/>
    <w:rsid w:val="00BD3D8D"/>
    <w:rsid w:val="00BE0343"/>
    <w:rsid w:val="00BE0C2D"/>
    <w:rsid w:val="00BE2CD3"/>
    <w:rsid w:val="00BF46AF"/>
    <w:rsid w:val="00C03DE4"/>
    <w:rsid w:val="00C2007C"/>
    <w:rsid w:val="00C21C61"/>
    <w:rsid w:val="00C31B5D"/>
    <w:rsid w:val="00C42F77"/>
    <w:rsid w:val="00C45839"/>
    <w:rsid w:val="00C5793F"/>
    <w:rsid w:val="00C65B10"/>
    <w:rsid w:val="00C675B2"/>
    <w:rsid w:val="00C80358"/>
    <w:rsid w:val="00CA3CFC"/>
    <w:rsid w:val="00CA663F"/>
    <w:rsid w:val="00CB4E07"/>
    <w:rsid w:val="00CC0E66"/>
    <w:rsid w:val="00CC210D"/>
    <w:rsid w:val="00CD4A1E"/>
    <w:rsid w:val="00CD53FE"/>
    <w:rsid w:val="00CD66F1"/>
    <w:rsid w:val="00CE2985"/>
    <w:rsid w:val="00D032F7"/>
    <w:rsid w:val="00D1645D"/>
    <w:rsid w:val="00D170AC"/>
    <w:rsid w:val="00D201A1"/>
    <w:rsid w:val="00D26544"/>
    <w:rsid w:val="00D6011F"/>
    <w:rsid w:val="00D63D80"/>
    <w:rsid w:val="00D6459F"/>
    <w:rsid w:val="00D67029"/>
    <w:rsid w:val="00D7121C"/>
    <w:rsid w:val="00D748F1"/>
    <w:rsid w:val="00D83288"/>
    <w:rsid w:val="00D97AFB"/>
    <w:rsid w:val="00DB4EED"/>
    <w:rsid w:val="00DB55E2"/>
    <w:rsid w:val="00DB607A"/>
    <w:rsid w:val="00DE07E0"/>
    <w:rsid w:val="00DE1747"/>
    <w:rsid w:val="00DE1E36"/>
    <w:rsid w:val="00DE59E6"/>
    <w:rsid w:val="00DE73ED"/>
    <w:rsid w:val="00DF2158"/>
    <w:rsid w:val="00E14359"/>
    <w:rsid w:val="00E21822"/>
    <w:rsid w:val="00E24A4A"/>
    <w:rsid w:val="00E256EF"/>
    <w:rsid w:val="00E31066"/>
    <w:rsid w:val="00E31266"/>
    <w:rsid w:val="00E34EB3"/>
    <w:rsid w:val="00E365DB"/>
    <w:rsid w:val="00E41E76"/>
    <w:rsid w:val="00E5741F"/>
    <w:rsid w:val="00E77948"/>
    <w:rsid w:val="00EB3C87"/>
    <w:rsid w:val="00EB4A1D"/>
    <w:rsid w:val="00ED1437"/>
    <w:rsid w:val="00ED2A33"/>
    <w:rsid w:val="00EF6D6D"/>
    <w:rsid w:val="00F046DA"/>
    <w:rsid w:val="00F0474F"/>
    <w:rsid w:val="00F27909"/>
    <w:rsid w:val="00F33F66"/>
    <w:rsid w:val="00F542EB"/>
    <w:rsid w:val="00F57D06"/>
    <w:rsid w:val="00F65861"/>
    <w:rsid w:val="00F767A2"/>
    <w:rsid w:val="00F802FE"/>
    <w:rsid w:val="00FA2D35"/>
    <w:rsid w:val="00FC5D64"/>
    <w:rsid w:val="00FE796A"/>
    <w:rsid w:val="00FE7CA7"/>
    <w:rsid w:val="00FF0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202B"/>
  <w15:docId w15:val="{3D5E2815-B8C7-47CF-A496-354AD0E3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AE5D6-6F4A-4C2C-B462-AF55C38B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10</cp:revision>
  <cp:lastPrinted>2012-03-29T18:34:00Z</cp:lastPrinted>
  <dcterms:created xsi:type="dcterms:W3CDTF">2018-08-14T10:56:00Z</dcterms:created>
  <dcterms:modified xsi:type="dcterms:W3CDTF">2019-01-04T13:19:00Z</dcterms:modified>
</cp:coreProperties>
</file>