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4BD45" w14:textId="37108B53" w:rsidR="0090731D" w:rsidRDefault="009A246F" w:rsidP="00BA6405">
      <w:pPr>
        <w:keepNext/>
        <w:jc w:val="right"/>
        <w:rPr>
          <w:rFonts w:cs="Calibri"/>
          <w:noProof/>
          <w:lang w:eastAsia="is-IS"/>
        </w:rPr>
      </w:pPr>
      <w:r>
        <w:rPr>
          <w:rFonts w:ascii="Calibri Light" w:hAnsi="Calibri Light"/>
          <w:noProof/>
          <w:lang w:eastAsia="is-IS"/>
        </w:rPr>
        <w:drawing>
          <wp:inline distT="0" distB="0" distL="0" distR="0" wp14:anchorId="3963FC95" wp14:editId="4BDDA0DE">
            <wp:extent cx="1590261" cy="164409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KINN_Quality_Logo_A_72p.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431" cy="1890332"/>
                    </a:xfrm>
                    <a:prstGeom prst="rect">
                      <a:avLst/>
                    </a:prstGeom>
                  </pic:spPr>
                </pic:pic>
              </a:graphicData>
            </a:graphic>
          </wp:inline>
        </w:drawing>
      </w:r>
    </w:p>
    <w:p w14:paraId="573E0BCE" w14:textId="1FA8B858" w:rsidR="0090731D" w:rsidRDefault="0090731D" w:rsidP="0090731D">
      <w:pPr>
        <w:pStyle w:val="NoSpacing"/>
        <w:jc w:val="right"/>
        <w:rPr>
          <w:noProof/>
          <w:sz w:val="48"/>
          <w:lang w:val="is-IS" w:eastAsia="is-IS"/>
        </w:rPr>
      </w:pPr>
    </w:p>
    <w:p w14:paraId="26B4DDFD" w14:textId="77777777" w:rsidR="00BA6405" w:rsidRDefault="00BA6405" w:rsidP="0090731D">
      <w:pPr>
        <w:pStyle w:val="NoSpacing"/>
        <w:jc w:val="right"/>
        <w:rPr>
          <w:noProof/>
          <w:sz w:val="48"/>
          <w:lang w:val="is-IS" w:eastAsia="is-IS"/>
        </w:rPr>
      </w:pPr>
    </w:p>
    <w:p w14:paraId="7E8F4714" w14:textId="77777777" w:rsidR="0090731D" w:rsidRDefault="0090731D" w:rsidP="0090731D">
      <w:pPr>
        <w:pStyle w:val="NoSpacing"/>
        <w:jc w:val="right"/>
        <w:rPr>
          <w:highlight w:val="yellow"/>
          <w:lang w:val="is-IS"/>
        </w:rPr>
      </w:pPr>
    </w:p>
    <w:p w14:paraId="59A6CE11" w14:textId="6671B1F3" w:rsidR="0090731D" w:rsidRPr="00814C7F" w:rsidRDefault="001F2D5E" w:rsidP="0090731D">
      <w:pPr>
        <w:pStyle w:val="NoSpacing"/>
        <w:jc w:val="right"/>
        <w:rPr>
          <w:color w:val="7F7F7F" w:themeColor="text1" w:themeTint="80"/>
          <w:sz w:val="78"/>
          <w:szCs w:val="78"/>
          <w:lang w:val="is-IS"/>
          <w14:shadow w14:blurRad="50800" w14:dist="38100" w14:dir="2700000" w14:sx="100000" w14:sy="100000" w14:kx="0" w14:ky="0" w14:algn="tl">
            <w14:srgbClr w14:val="000000">
              <w14:alpha w14:val="60000"/>
            </w14:srgbClr>
          </w14:shadow>
        </w:rPr>
      </w:pPr>
      <w:r w:rsidRPr="001F2D5E">
        <w:rPr>
          <w:bCs/>
          <w:color w:val="7F7F7F" w:themeColor="text1" w:themeTint="80"/>
          <w:sz w:val="78"/>
          <w:szCs w:val="78"/>
          <w:lang w:val="is-IS"/>
          <w14:shadow w14:blurRad="50800" w14:dist="38100" w14:dir="2700000" w14:sx="100000" w14:sy="100000" w14:kx="0" w14:ky="0" w14:algn="tl">
            <w14:srgbClr w14:val="000000">
              <w14:alpha w14:val="60000"/>
            </w14:srgbClr>
          </w14:shadow>
        </w:rPr>
        <w:t>N</w:t>
      </w:r>
      <w:r w:rsidRPr="001F2D5E">
        <w:rPr>
          <w:color w:val="7F7F7F" w:themeColor="text1" w:themeTint="80"/>
          <w:sz w:val="78"/>
          <w:szCs w:val="78"/>
          <w:lang w:val="is-IS"/>
          <w14:shadow w14:blurRad="50800" w14:dist="38100" w14:dir="2700000" w14:sx="100000" w14:sy="100000" w14:kx="0" w14:ky="0" w14:algn="tl">
            <w14:srgbClr w14:val="000000">
              <w14:alpha w14:val="60000"/>
            </w14:srgbClr>
          </w14:shadow>
        </w:rPr>
        <w:t xml:space="preserve">áttúruskoðun á landi </w:t>
      </w:r>
    </w:p>
    <w:p w14:paraId="6F3C400F" w14:textId="4F8B8D01" w:rsidR="0090731D" w:rsidRDefault="001F2D5E" w:rsidP="0090731D">
      <w:pPr>
        <w:pStyle w:val="NoSpacing"/>
        <w:jc w:val="right"/>
        <w:rPr>
          <w:color w:val="7F7F7F" w:themeColor="text1" w:themeTint="80"/>
          <w:sz w:val="52"/>
          <w:szCs w:val="72"/>
          <w:lang w:val="is-IS"/>
        </w:rPr>
      </w:pPr>
      <w:r w:rsidRPr="001F2D5E">
        <w:rPr>
          <w:bCs/>
          <w:color w:val="7F7F7F" w:themeColor="text1" w:themeTint="80"/>
          <w:sz w:val="52"/>
          <w:szCs w:val="72"/>
          <w:lang w:val="is-IS"/>
        </w:rPr>
        <w:t xml:space="preserve">Sértæk gæðaviðmið </w:t>
      </w:r>
      <w:r>
        <w:rPr>
          <w:bCs/>
          <w:color w:val="7F7F7F" w:themeColor="text1" w:themeTint="80"/>
          <w:sz w:val="52"/>
          <w:szCs w:val="72"/>
          <w:lang w:val="is-IS"/>
        </w:rPr>
        <w:t>nr. 208</w:t>
      </w:r>
      <w:r w:rsidRPr="001F2D5E">
        <w:rPr>
          <w:bCs/>
          <w:color w:val="7F7F7F" w:themeColor="text1" w:themeTint="80"/>
          <w:sz w:val="52"/>
          <w:szCs w:val="72"/>
          <w:lang w:val="is-IS"/>
        </w:rPr>
        <w:t xml:space="preserve"> - Gátlisti  </w:t>
      </w:r>
    </w:p>
    <w:p w14:paraId="75727023" w14:textId="400AF84E" w:rsidR="0090731D" w:rsidRPr="00814C7F" w:rsidRDefault="00AB01EC" w:rsidP="001D0E31">
      <w:pPr>
        <w:autoSpaceDE w:val="0"/>
        <w:autoSpaceDN w:val="0"/>
        <w:adjustRightInd w:val="0"/>
        <w:spacing w:after="0" w:line="240" w:lineRule="auto"/>
        <w:ind w:left="360"/>
        <w:jc w:val="right"/>
        <w:rPr>
          <w:rFonts w:asciiTheme="minorHAnsi" w:hAnsiTheme="minorHAnsi" w:cstheme="minorHAnsi"/>
          <w:bCs/>
          <w:caps/>
          <w:sz w:val="56"/>
          <w:szCs w:val="56"/>
        </w:rPr>
      </w:pPr>
      <w:r w:rsidRPr="001D0E31">
        <w:rPr>
          <w:rFonts w:asciiTheme="minorHAnsi" w:hAnsiTheme="minorHAnsi" w:cstheme="minorHAnsi"/>
          <w:bCs/>
          <w:sz w:val="52"/>
          <w:szCs w:val="52"/>
        </w:rPr>
        <w:t xml:space="preserve"> </w:t>
      </w:r>
    </w:p>
    <w:p w14:paraId="1A83E562" w14:textId="53C3F671" w:rsidR="00814C7F" w:rsidRDefault="00376E53" w:rsidP="00814C7F">
      <w:pPr>
        <w:pStyle w:val="NoSpacing"/>
        <w:ind w:left="360"/>
        <w:jc w:val="right"/>
        <w:rPr>
          <w:bCs/>
          <w:color w:val="7F7F7F" w:themeColor="text1" w:themeTint="80"/>
          <w:sz w:val="32"/>
          <w:szCs w:val="32"/>
          <w:lang w:val="is-IS"/>
        </w:rPr>
      </w:pPr>
      <w:r>
        <w:rPr>
          <w:bCs/>
          <w:color w:val="7F7F7F" w:themeColor="text1" w:themeTint="80"/>
          <w:sz w:val="32"/>
          <w:szCs w:val="32"/>
          <w:lang w:val="is-IS"/>
        </w:rPr>
        <w:t>4</w:t>
      </w:r>
      <w:r w:rsidR="00AB01EC" w:rsidRPr="00814C7F">
        <w:rPr>
          <w:bCs/>
          <w:color w:val="7F7F7F" w:themeColor="text1" w:themeTint="80"/>
          <w:sz w:val="32"/>
          <w:szCs w:val="32"/>
          <w:lang w:val="is-IS"/>
        </w:rPr>
        <w:t>. ú</w:t>
      </w:r>
      <w:r w:rsidR="00814C7F" w:rsidRPr="00814C7F">
        <w:rPr>
          <w:bCs/>
          <w:color w:val="7F7F7F" w:themeColor="text1" w:themeTint="80"/>
          <w:sz w:val="32"/>
          <w:szCs w:val="32"/>
          <w:lang w:val="is-IS"/>
        </w:rPr>
        <w:t>tgáfa</w:t>
      </w:r>
      <w:r w:rsidR="006F196C">
        <w:rPr>
          <w:bCs/>
          <w:color w:val="7F7F7F" w:themeColor="text1" w:themeTint="80"/>
          <w:sz w:val="32"/>
          <w:szCs w:val="32"/>
          <w:lang w:val="is-IS"/>
        </w:rPr>
        <w:t xml:space="preserve"> 2018</w:t>
      </w:r>
    </w:p>
    <w:p w14:paraId="1FD2410B" w14:textId="068E61C6" w:rsidR="001F2D5E" w:rsidRDefault="001F2D5E" w:rsidP="00814C7F">
      <w:pPr>
        <w:pStyle w:val="NoSpacing"/>
        <w:ind w:left="360"/>
        <w:jc w:val="right"/>
        <w:rPr>
          <w:bCs/>
          <w:color w:val="7F7F7F" w:themeColor="text1" w:themeTint="80"/>
          <w:sz w:val="32"/>
          <w:szCs w:val="32"/>
          <w:lang w:val="is-IS"/>
        </w:rPr>
      </w:pPr>
      <w:r w:rsidRPr="00902322">
        <w:rPr>
          <w:b/>
          <w:bCs/>
          <w:noProof/>
          <w:color w:val="7F7F7F" w:themeColor="text1" w:themeTint="80"/>
          <w:sz w:val="24"/>
          <w:szCs w:val="72"/>
          <w:lang w:val="is-IS" w:eastAsia="is-IS"/>
        </w:rPr>
        <w:drawing>
          <wp:anchor distT="0" distB="0" distL="114300" distR="114300" simplePos="0" relativeHeight="251659264" behindDoc="1" locked="0" layoutInCell="1" allowOverlap="1" wp14:anchorId="7A4900D8" wp14:editId="5DB24DA9">
            <wp:simplePos x="0" y="0"/>
            <wp:positionH relativeFrom="margin">
              <wp:posOffset>0</wp:posOffset>
            </wp:positionH>
            <wp:positionV relativeFrom="paragraph">
              <wp:posOffset>6350</wp:posOffset>
            </wp:positionV>
            <wp:extent cx="1034415" cy="1606550"/>
            <wp:effectExtent l="0" t="0" r="0" b="0"/>
            <wp:wrapTight wrapText="bothSides">
              <wp:wrapPolygon edited="0">
                <wp:start x="15912" y="1025"/>
                <wp:lineTo x="2785" y="1537"/>
                <wp:lineTo x="1591" y="1793"/>
                <wp:lineTo x="1591" y="19209"/>
                <wp:lineTo x="10740" y="21002"/>
                <wp:lineTo x="16707" y="21258"/>
                <wp:lineTo x="18298" y="21258"/>
                <wp:lineTo x="19890" y="19978"/>
                <wp:lineTo x="18298" y="18953"/>
                <wp:lineTo x="13525" y="17929"/>
                <wp:lineTo x="17901" y="15880"/>
                <wp:lineTo x="19492" y="14343"/>
                <wp:lineTo x="19492" y="11782"/>
                <wp:lineTo x="18696" y="9733"/>
                <wp:lineTo x="15912" y="5635"/>
                <wp:lineTo x="18696" y="5635"/>
                <wp:lineTo x="19094" y="4098"/>
                <wp:lineTo x="17503" y="1025"/>
                <wp:lineTo x="15912" y="1025"/>
              </wp:wrapPolygon>
            </wp:wrapTight>
            <wp:docPr id="1" name="Picture 1" descr="S:\Lógó\Merki_transp_orig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ógó\Merki_transp_original.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4415" cy="1606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83982">
        <w:rPr>
          <w:bCs/>
          <w:color w:val="7F7F7F" w:themeColor="text1" w:themeTint="80"/>
          <w:sz w:val="32"/>
          <w:szCs w:val="32"/>
          <w:lang w:val="is-IS"/>
        </w:rPr>
        <w:t xml:space="preserve"> </w:t>
      </w:r>
    </w:p>
    <w:p w14:paraId="11F98188" w14:textId="77777777" w:rsidR="007376B2" w:rsidRPr="00814C7F" w:rsidRDefault="007376B2" w:rsidP="00814C7F">
      <w:pPr>
        <w:pStyle w:val="NoSpacing"/>
        <w:ind w:left="360"/>
        <w:jc w:val="right"/>
        <w:rPr>
          <w:bCs/>
          <w:color w:val="7F7F7F" w:themeColor="text1" w:themeTint="80"/>
          <w:sz w:val="32"/>
          <w:szCs w:val="32"/>
          <w:lang w:val="is-IS"/>
        </w:rPr>
      </w:pPr>
    </w:p>
    <w:p w14:paraId="2F454076" w14:textId="77777777" w:rsidR="00814C7F" w:rsidRDefault="00814C7F" w:rsidP="00814C7F">
      <w:pPr>
        <w:pStyle w:val="NoSpacing"/>
        <w:ind w:left="360"/>
        <w:jc w:val="right"/>
        <w:rPr>
          <w:b/>
          <w:bCs/>
          <w:color w:val="7F7F7F" w:themeColor="text1" w:themeTint="80"/>
          <w:sz w:val="24"/>
          <w:szCs w:val="72"/>
          <w:lang w:val="is-IS"/>
        </w:rPr>
      </w:pPr>
    </w:p>
    <w:p w14:paraId="063D4CFF" w14:textId="77777777" w:rsidR="00814C7F" w:rsidRDefault="00814C7F" w:rsidP="00814C7F">
      <w:pPr>
        <w:pStyle w:val="NoSpacing"/>
        <w:ind w:left="360"/>
        <w:jc w:val="right"/>
        <w:rPr>
          <w:b/>
          <w:bCs/>
          <w:color w:val="7F7F7F" w:themeColor="text1" w:themeTint="80"/>
          <w:sz w:val="24"/>
          <w:szCs w:val="72"/>
          <w:lang w:val="is-IS"/>
        </w:rPr>
      </w:pPr>
    </w:p>
    <w:p w14:paraId="68718238" w14:textId="77777777" w:rsidR="00814C7F" w:rsidRDefault="00814C7F" w:rsidP="00814C7F">
      <w:pPr>
        <w:pStyle w:val="NoSpacing"/>
        <w:ind w:left="360"/>
        <w:jc w:val="right"/>
        <w:rPr>
          <w:b/>
          <w:bCs/>
          <w:color w:val="7F7F7F" w:themeColor="text1" w:themeTint="80"/>
          <w:sz w:val="24"/>
          <w:szCs w:val="72"/>
          <w:lang w:val="is-IS"/>
        </w:rPr>
      </w:pPr>
    </w:p>
    <w:p w14:paraId="6945C4A2" w14:textId="77777777" w:rsidR="00814C7F" w:rsidRDefault="00814C7F" w:rsidP="00814C7F">
      <w:pPr>
        <w:pStyle w:val="NoSpacing"/>
        <w:ind w:left="360"/>
        <w:jc w:val="right"/>
        <w:rPr>
          <w:b/>
          <w:bCs/>
          <w:color w:val="7F7F7F" w:themeColor="text1" w:themeTint="80"/>
          <w:sz w:val="24"/>
          <w:szCs w:val="72"/>
          <w:lang w:val="is-IS"/>
        </w:rPr>
      </w:pPr>
    </w:p>
    <w:p w14:paraId="537E5A9B" w14:textId="77777777" w:rsidR="008875D5" w:rsidRDefault="008875D5" w:rsidP="007376B2">
      <w:pPr>
        <w:pStyle w:val="NoSpacing"/>
        <w:jc w:val="both"/>
        <w:rPr>
          <w:bCs/>
          <w:color w:val="7F7F7F" w:themeColor="text1" w:themeTint="80"/>
          <w:sz w:val="24"/>
          <w:szCs w:val="72"/>
        </w:rPr>
      </w:pPr>
    </w:p>
    <w:p w14:paraId="1FADE756" w14:textId="77777777" w:rsidR="008875D5" w:rsidRDefault="008875D5" w:rsidP="007376B2">
      <w:pPr>
        <w:pStyle w:val="NoSpacing"/>
        <w:jc w:val="both"/>
        <w:rPr>
          <w:bCs/>
          <w:color w:val="7F7F7F" w:themeColor="text1" w:themeTint="80"/>
          <w:sz w:val="24"/>
          <w:szCs w:val="72"/>
        </w:rPr>
      </w:pPr>
    </w:p>
    <w:p w14:paraId="57EAE15C" w14:textId="77777777" w:rsidR="001F2D5E" w:rsidRPr="00B86FB4" w:rsidRDefault="001F2D5E" w:rsidP="001F2D5E">
      <w:pPr>
        <w:pStyle w:val="NoSpacing"/>
        <w:spacing w:after="240"/>
        <w:jc w:val="both"/>
        <w:rPr>
          <w:b/>
          <w:bCs/>
          <w:sz w:val="24"/>
          <w:szCs w:val="24"/>
          <w:lang w:val="is-IS"/>
        </w:rPr>
      </w:pPr>
      <w:r w:rsidRPr="006C24F8">
        <w:rPr>
          <w:b/>
          <w:bCs/>
          <w:sz w:val="24"/>
          <w:szCs w:val="24"/>
          <w:lang w:val="is-IS"/>
        </w:rPr>
        <w:lastRenderedPageBreak/>
        <w:t xml:space="preserve">Í 4. útgáfu eru sértæk gæðaviðmið sett fram í formi gátlista sem þátttakendur fylla sjálfir út. Til að gátlistinn sé metinn fullnægjandi af úttektaraðila er nauðsynlegt að gefa greinargóðar skýringar á því hvernig hvert og eitt viðmið, sem á við starfsemi fyrirtækisins, er uppfyllt </w:t>
      </w:r>
      <w:r>
        <w:rPr>
          <w:b/>
          <w:bCs/>
          <w:sz w:val="24"/>
          <w:szCs w:val="24"/>
          <w:lang w:val="is-IS"/>
        </w:rPr>
        <w:t xml:space="preserve">t.d. </w:t>
      </w:r>
      <w:r w:rsidRPr="006C24F8">
        <w:rPr>
          <w:b/>
          <w:bCs/>
          <w:sz w:val="24"/>
          <w:szCs w:val="24"/>
          <w:lang w:val="is-IS"/>
        </w:rPr>
        <w:t>með</w:t>
      </w:r>
      <w:r>
        <w:rPr>
          <w:b/>
          <w:bCs/>
          <w:sz w:val="24"/>
          <w:szCs w:val="24"/>
          <w:lang w:val="is-IS"/>
        </w:rPr>
        <w:t xml:space="preserve"> tilvísu</w:t>
      </w:r>
      <w:r w:rsidRPr="006C24F8">
        <w:rPr>
          <w:b/>
          <w:bCs/>
          <w:sz w:val="24"/>
          <w:szCs w:val="24"/>
          <w:lang w:val="is-IS"/>
        </w:rPr>
        <w:t xml:space="preserve">n í </w:t>
      </w:r>
      <w:r>
        <w:rPr>
          <w:b/>
          <w:bCs/>
          <w:sz w:val="24"/>
          <w:szCs w:val="24"/>
          <w:lang w:val="is-IS"/>
        </w:rPr>
        <w:t>gæðahandbók, öryggisáætlanir, myndir eða önnur gögn.</w:t>
      </w:r>
      <w:r w:rsidRPr="006C24F8">
        <w:rPr>
          <w:b/>
          <w:bCs/>
          <w:sz w:val="24"/>
          <w:szCs w:val="24"/>
          <w:lang w:val="is-IS"/>
        </w:rPr>
        <w:t xml:space="preserve"> Útte</w:t>
      </w:r>
      <w:r>
        <w:rPr>
          <w:b/>
          <w:bCs/>
          <w:sz w:val="24"/>
          <w:szCs w:val="24"/>
          <w:lang w:val="is-IS"/>
        </w:rPr>
        <w:t>ktaraðili mun fara yfir</w:t>
      </w:r>
      <w:r w:rsidRPr="006C24F8">
        <w:rPr>
          <w:b/>
          <w:bCs/>
          <w:sz w:val="24"/>
          <w:szCs w:val="24"/>
          <w:lang w:val="is-IS"/>
        </w:rPr>
        <w:t xml:space="preserve"> ákveði</w:t>
      </w:r>
      <w:r>
        <w:rPr>
          <w:b/>
          <w:bCs/>
          <w:sz w:val="24"/>
          <w:szCs w:val="24"/>
          <w:lang w:val="is-IS"/>
        </w:rPr>
        <w:t>n atriði úr gátlistanum í vettvangsheimsókn</w:t>
      </w:r>
      <w:r w:rsidRPr="006C24F8">
        <w:rPr>
          <w:b/>
          <w:bCs/>
          <w:sz w:val="24"/>
          <w:szCs w:val="24"/>
          <w:lang w:val="is-IS"/>
        </w:rPr>
        <w:t>.</w:t>
      </w:r>
    </w:p>
    <w:p w14:paraId="73BA1A22" w14:textId="09A31ADE" w:rsidR="00814C7F" w:rsidRPr="001F2D5E" w:rsidRDefault="00814C7F" w:rsidP="001F2D5E">
      <w:pPr>
        <w:pStyle w:val="NoSpacing"/>
        <w:spacing w:after="240"/>
        <w:jc w:val="both"/>
        <w:rPr>
          <w:b/>
          <w:bCs/>
          <w:sz w:val="24"/>
          <w:szCs w:val="24"/>
          <w:lang w:val="is-IS"/>
        </w:rPr>
      </w:pPr>
    </w:p>
    <w:tbl>
      <w:tblPr>
        <w:tblpPr w:leftFromText="141" w:rightFromText="141" w:horzAnchor="margin" w:tblpY="1200"/>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6427"/>
        <w:gridCol w:w="709"/>
        <w:gridCol w:w="992"/>
        <w:gridCol w:w="4820"/>
      </w:tblGrid>
      <w:tr w:rsidR="004D74A5" w:rsidRPr="000C4857" w14:paraId="73A95EBB" w14:textId="77777777" w:rsidTr="003940EF">
        <w:trPr>
          <w:cantSplit/>
          <w:trHeight w:val="1134"/>
        </w:trPr>
        <w:tc>
          <w:tcPr>
            <w:tcW w:w="1081" w:type="dxa"/>
            <w:shd w:val="clear" w:color="auto" w:fill="FFC000"/>
            <w:vAlign w:val="center"/>
          </w:tcPr>
          <w:p w14:paraId="3D3F7D9D" w14:textId="4C7BC2EB" w:rsidR="004D74A5" w:rsidRPr="004D74A5" w:rsidRDefault="004D74A5" w:rsidP="00085F18">
            <w:pPr>
              <w:keepNext/>
              <w:autoSpaceDE w:val="0"/>
              <w:autoSpaceDN w:val="0"/>
              <w:adjustRightInd w:val="0"/>
              <w:spacing w:before="240" w:after="240" w:line="240" w:lineRule="auto"/>
              <w:rPr>
                <w:rFonts w:asciiTheme="minorHAnsi" w:hAnsiTheme="minorHAnsi" w:cstheme="minorHAnsi"/>
                <w:b/>
                <w:bCs/>
                <w:i/>
                <w:iCs/>
                <w:sz w:val="24"/>
                <w:szCs w:val="24"/>
              </w:rPr>
            </w:pPr>
            <w:r>
              <w:rPr>
                <w:rFonts w:asciiTheme="minorHAnsi" w:hAnsiTheme="minorHAnsi" w:cstheme="minorHAnsi"/>
                <w:b/>
                <w:bCs/>
                <w:i/>
                <w:iCs/>
                <w:sz w:val="24"/>
                <w:szCs w:val="24"/>
              </w:rPr>
              <w:t>208</w:t>
            </w:r>
            <w:r w:rsidRPr="004D74A5">
              <w:rPr>
                <w:rFonts w:asciiTheme="minorHAnsi" w:hAnsiTheme="minorHAnsi" w:cstheme="minorHAnsi"/>
                <w:b/>
                <w:bCs/>
                <w:i/>
                <w:iCs/>
                <w:sz w:val="24"/>
                <w:szCs w:val="24"/>
              </w:rPr>
              <w:t>-1</w:t>
            </w:r>
          </w:p>
        </w:tc>
        <w:tc>
          <w:tcPr>
            <w:tcW w:w="6427" w:type="dxa"/>
            <w:shd w:val="clear" w:color="auto" w:fill="FFC000"/>
            <w:vAlign w:val="center"/>
          </w:tcPr>
          <w:p w14:paraId="47C2C335" w14:textId="67D8AE60" w:rsidR="004D74A5" w:rsidRPr="007A3B8C" w:rsidRDefault="00AB01EC" w:rsidP="00267EAB">
            <w:pPr>
              <w:autoSpaceDE w:val="0"/>
              <w:autoSpaceDN w:val="0"/>
              <w:adjustRightInd w:val="0"/>
              <w:spacing w:before="240" w:after="240" w:line="240" w:lineRule="auto"/>
              <w:rPr>
                <w:bCs/>
                <w:sz w:val="24"/>
                <w:szCs w:val="24"/>
              </w:rPr>
            </w:pPr>
            <w:r w:rsidRPr="00267EAB">
              <w:rPr>
                <w:rFonts w:asciiTheme="minorHAnsi" w:hAnsiTheme="minorHAnsi" w:cstheme="minorHAnsi"/>
                <w:b/>
                <w:bCs/>
                <w:i/>
                <w:iCs/>
                <w:sz w:val="28"/>
                <w:szCs w:val="28"/>
              </w:rPr>
              <w:t>Öryggi</w:t>
            </w:r>
            <w:bookmarkStart w:id="0" w:name="_GoBack"/>
            <w:bookmarkEnd w:id="0"/>
          </w:p>
        </w:tc>
        <w:tc>
          <w:tcPr>
            <w:tcW w:w="709" w:type="dxa"/>
            <w:shd w:val="clear" w:color="auto" w:fill="FFC000"/>
            <w:vAlign w:val="center"/>
          </w:tcPr>
          <w:p w14:paraId="15C7938F" w14:textId="77777777" w:rsidR="004D74A5" w:rsidRPr="00376E53" w:rsidRDefault="004D74A5" w:rsidP="00085F18">
            <w:pPr>
              <w:keepNext/>
              <w:autoSpaceDE w:val="0"/>
              <w:autoSpaceDN w:val="0"/>
              <w:adjustRightInd w:val="0"/>
              <w:spacing w:before="60" w:after="0" w:line="240" w:lineRule="auto"/>
              <w:rPr>
                <w:rFonts w:asciiTheme="minorHAnsi" w:hAnsiTheme="minorHAnsi" w:cstheme="minorHAnsi"/>
                <w:b/>
                <w:bCs/>
                <w:i/>
                <w:iCs/>
                <w:sz w:val="24"/>
                <w:szCs w:val="24"/>
              </w:rPr>
            </w:pPr>
            <w:r w:rsidRPr="00376E53">
              <w:rPr>
                <w:rFonts w:asciiTheme="minorHAnsi" w:hAnsiTheme="minorHAnsi" w:cstheme="minorHAnsi"/>
                <w:b/>
                <w:bCs/>
                <w:i/>
                <w:iCs/>
                <w:sz w:val="24"/>
                <w:szCs w:val="24"/>
              </w:rPr>
              <w:t>Já</w:t>
            </w:r>
          </w:p>
        </w:tc>
        <w:tc>
          <w:tcPr>
            <w:tcW w:w="992" w:type="dxa"/>
            <w:shd w:val="clear" w:color="auto" w:fill="FFC000"/>
            <w:vAlign w:val="center"/>
          </w:tcPr>
          <w:p w14:paraId="24749D7B" w14:textId="370E9EFC" w:rsidR="004D74A5" w:rsidRPr="00376E53" w:rsidRDefault="00376E53" w:rsidP="00085F18">
            <w:pPr>
              <w:keepNext/>
              <w:autoSpaceDE w:val="0"/>
              <w:autoSpaceDN w:val="0"/>
              <w:adjustRightInd w:val="0"/>
              <w:spacing w:before="60" w:after="0" w:line="240" w:lineRule="auto"/>
              <w:rPr>
                <w:rFonts w:asciiTheme="minorHAnsi" w:hAnsiTheme="minorHAnsi" w:cstheme="minorHAnsi"/>
                <w:b/>
                <w:bCs/>
                <w:i/>
                <w:iCs/>
                <w:sz w:val="24"/>
                <w:szCs w:val="24"/>
              </w:rPr>
            </w:pPr>
            <w:r w:rsidRPr="00376E53">
              <w:rPr>
                <w:rFonts w:asciiTheme="minorHAnsi" w:hAnsiTheme="minorHAnsi" w:cstheme="minorHAnsi"/>
                <w:b/>
                <w:bCs/>
                <w:i/>
                <w:iCs/>
                <w:sz w:val="24"/>
                <w:szCs w:val="24"/>
              </w:rPr>
              <w:t>Á ekki við</w:t>
            </w:r>
          </w:p>
        </w:tc>
        <w:tc>
          <w:tcPr>
            <w:tcW w:w="4820" w:type="dxa"/>
            <w:shd w:val="clear" w:color="auto" w:fill="FFC000"/>
            <w:vAlign w:val="center"/>
          </w:tcPr>
          <w:p w14:paraId="28CA4AEE" w14:textId="2C97108C" w:rsidR="004D74A5" w:rsidRPr="00376E53" w:rsidRDefault="00376E53" w:rsidP="00D10436">
            <w:pPr>
              <w:keepNext/>
              <w:autoSpaceDE w:val="0"/>
              <w:autoSpaceDN w:val="0"/>
              <w:adjustRightInd w:val="0"/>
              <w:spacing w:after="0" w:line="240" w:lineRule="auto"/>
              <w:jc w:val="center"/>
              <w:rPr>
                <w:rFonts w:asciiTheme="minorHAnsi" w:hAnsiTheme="minorHAnsi" w:cstheme="minorHAnsi"/>
                <w:b/>
                <w:bCs/>
                <w:i/>
                <w:iCs/>
                <w:sz w:val="24"/>
                <w:szCs w:val="24"/>
              </w:rPr>
            </w:pPr>
            <w:r w:rsidRPr="00376E53">
              <w:rPr>
                <w:rFonts w:asciiTheme="minorHAnsi" w:hAnsiTheme="minorHAnsi" w:cstheme="minorHAnsi"/>
                <w:b/>
                <w:bCs/>
                <w:i/>
                <w:iCs/>
                <w:sz w:val="24"/>
                <w:szCs w:val="24"/>
              </w:rPr>
              <w:t>Hvernig uppfyllt/skýringar</w:t>
            </w:r>
          </w:p>
        </w:tc>
      </w:tr>
      <w:tr w:rsidR="00E11AD5" w:rsidRPr="00F05A84" w14:paraId="476238E6" w14:textId="77777777" w:rsidTr="003940EF">
        <w:tc>
          <w:tcPr>
            <w:tcW w:w="1081" w:type="dxa"/>
            <w:shd w:val="clear" w:color="auto" w:fill="auto"/>
          </w:tcPr>
          <w:p w14:paraId="43A416B5" w14:textId="77777777" w:rsidR="00E11AD5" w:rsidRPr="00BA6405" w:rsidRDefault="00CF0DD8" w:rsidP="00085F18">
            <w:pPr>
              <w:keepNext/>
              <w:autoSpaceDE w:val="0"/>
              <w:autoSpaceDN w:val="0"/>
              <w:adjustRightInd w:val="0"/>
              <w:spacing w:before="60" w:after="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208-1.1</w:t>
            </w:r>
          </w:p>
        </w:tc>
        <w:tc>
          <w:tcPr>
            <w:tcW w:w="6427" w:type="dxa"/>
            <w:shd w:val="clear" w:color="auto" w:fill="auto"/>
          </w:tcPr>
          <w:p w14:paraId="55CC4007" w14:textId="4E24CDB7" w:rsidR="00E11AD5" w:rsidRPr="001F2D5E" w:rsidRDefault="0067027D" w:rsidP="00085F18">
            <w:pPr>
              <w:pStyle w:val="NoSpacing"/>
              <w:rPr>
                <w:bCs/>
                <w:lang w:val="is-IS"/>
              </w:rPr>
            </w:pPr>
            <w:r w:rsidRPr="001F2D5E">
              <w:rPr>
                <w:bCs/>
                <w:lang w:val="is-IS"/>
              </w:rPr>
              <w:t>Fyrirtækið er með skriflegar öryggisáætlanir sem ná yfir allar ferðir þess og þjónustu gagnvart viðskiptavinum.</w:t>
            </w:r>
          </w:p>
        </w:tc>
        <w:tc>
          <w:tcPr>
            <w:tcW w:w="709" w:type="dxa"/>
            <w:shd w:val="clear" w:color="auto" w:fill="auto"/>
          </w:tcPr>
          <w:p w14:paraId="17C12B54" w14:textId="77777777" w:rsidR="00E11AD5" w:rsidRPr="004D74A5" w:rsidRDefault="00E11AD5" w:rsidP="00085F18">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992" w:type="dxa"/>
            <w:shd w:val="clear" w:color="auto" w:fill="auto"/>
          </w:tcPr>
          <w:p w14:paraId="68A806BC" w14:textId="77777777" w:rsidR="00E11AD5" w:rsidRPr="004D74A5" w:rsidRDefault="00E11AD5" w:rsidP="00085F18">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4820" w:type="dxa"/>
            <w:shd w:val="clear" w:color="auto" w:fill="FFFFFF" w:themeFill="background1"/>
          </w:tcPr>
          <w:p w14:paraId="1117569B" w14:textId="77777777" w:rsidR="00E11AD5" w:rsidRPr="004D74A5" w:rsidRDefault="00E11AD5" w:rsidP="00085F18">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F65923" w:rsidRPr="00F05A84" w14:paraId="7698F9E7" w14:textId="77777777" w:rsidTr="003940EF">
        <w:tc>
          <w:tcPr>
            <w:tcW w:w="1081" w:type="dxa"/>
            <w:shd w:val="clear" w:color="auto" w:fill="auto"/>
          </w:tcPr>
          <w:p w14:paraId="1E2D9910" w14:textId="77777777" w:rsidR="00F65923" w:rsidRPr="00BA6405" w:rsidRDefault="00CF0DD8" w:rsidP="00085F18">
            <w:pPr>
              <w:keepNext/>
              <w:autoSpaceDE w:val="0"/>
              <w:autoSpaceDN w:val="0"/>
              <w:adjustRightInd w:val="0"/>
              <w:spacing w:before="60" w:after="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208-1.2</w:t>
            </w:r>
          </w:p>
        </w:tc>
        <w:tc>
          <w:tcPr>
            <w:tcW w:w="6427" w:type="dxa"/>
            <w:shd w:val="clear" w:color="auto" w:fill="auto"/>
          </w:tcPr>
          <w:p w14:paraId="5655B58E" w14:textId="14E766B1" w:rsidR="00F65923" w:rsidRPr="001F2D5E" w:rsidRDefault="00F65923" w:rsidP="00085F18">
            <w:pPr>
              <w:pStyle w:val="NoSpacing"/>
              <w:rPr>
                <w:bCs/>
                <w:lang w:val="is-IS"/>
              </w:rPr>
            </w:pPr>
            <w:r w:rsidRPr="001F2D5E">
              <w:rPr>
                <w:bCs/>
                <w:lang w:val="is-IS"/>
              </w:rPr>
              <w:t>Öryggisáætl</w:t>
            </w:r>
            <w:r w:rsidR="002E5AA6" w:rsidRPr="001F2D5E">
              <w:rPr>
                <w:bCs/>
                <w:lang w:val="is-IS"/>
              </w:rPr>
              <w:t>anir</w:t>
            </w:r>
            <w:r w:rsidRPr="001F2D5E">
              <w:rPr>
                <w:bCs/>
                <w:lang w:val="is-IS"/>
              </w:rPr>
              <w:t xml:space="preserve"> er</w:t>
            </w:r>
            <w:r w:rsidR="002E5AA6" w:rsidRPr="001F2D5E">
              <w:rPr>
                <w:bCs/>
                <w:lang w:val="is-IS"/>
              </w:rPr>
              <w:t>u</w:t>
            </w:r>
            <w:r w:rsidRPr="001F2D5E">
              <w:rPr>
                <w:bCs/>
                <w:lang w:val="is-IS"/>
              </w:rPr>
              <w:t xml:space="preserve"> endurskoð</w:t>
            </w:r>
            <w:r w:rsidR="002E5AA6" w:rsidRPr="001F2D5E">
              <w:rPr>
                <w:bCs/>
                <w:lang w:val="is-IS"/>
              </w:rPr>
              <w:t>aðar</w:t>
            </w:r>
            <w:r w:rsidRPr="001F2D5E">
              <w:rPr>
                <w:bCs/>
                <w:lang w:val="is-IS"/>
              </w:rPr>
              <w:t xml:space="preserve"> a.m.k. árlega.</w:t>
            </w:r>
          </w:p>
        </w:tc>
        <w:tc>
          <w:tcPr>
            <w:tcW w:w="709" w:type="dxa"/>
            <w:shd w:val="clear" w:color="auto" w:fill="auto"/>
          </w:tcPr>
          <w:p w14:paraId="3122F203" w14:textId="77777777" w:rsidR="00F65923" w:rsidRPr="004D74A5" w:rsidRDefault="00F65923" w:rsidP="00085F18">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992" w:type="dxa"/>
            <w:shd w:val="clear" w:color="auto" w:fill="auto"/>
          </w:tcPr>
          <w:p w14:paraId="24AB265F" w14:textId="77777777" w:rsidR="00F65923" w:rsidRPr="004D74A5" w:rsidRDefault="00F65923" w:rsidP="00085F18">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4820" w:type="dxa"/>
            <w:shd w:val="clear" w:color="auto" w:fill="FFFFFF" w:themeFill="background1"/>
          </w:tcPr>
          <w:p w14:paraId="54EBD6B6" w14:textId="77777777" w:rsidR="00F65923" w:rsidRPr="004D74A5" w:rsidRDefault="00F65923" w:rsidP="00085F18">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F65923" w:rsidRPr="00F05A84" w14:paraId="5D3D9627" w14:textId="77777777" w:rsidTr="003940EF">
        <w:tc>
          <w:tcPr>
            <w:tcW w:w="1081" w:type="dxa"/>
            <w:shd w:val="clear" w:color="auto" w:fill="auto"/>
          </w:tcPr>
          <w:p w14:paraId="65B8016F" w14:textId="6199FAE3" w:rsidR="00F65923" w:rsidRPr="00BA6405" w:rsidRDefault="00657B61" w:rsidP="00085F18">
            <w:pPr>
              <w:keepNext/>
              <w:autoSpaceDE w:val="0"/>
              <w:autoSpaceDN w:val="0"/>
              <w:adjustRightInd w:val="0"/>
              <w:spacing w:before="60" w:after="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208-1.3</w:t>
            </w:r>
          </w:p>
        </w:tc>
        <w:tc>
          <w:tcPr>
            <w:tcW w:w="6427" w:type="dxa"/>
            <w:shd w:val="clear" w:color="auto" w:fill="auto"/>
          </w:tcPr>
          <w:p w14:paraId="5F1BFC87" w14:textId="447F48EC" w:rsidR="00EC094C" w:rsidRPr="001F2D5E" w:rsidRDefault="00865158" w:rsidP="00085F18">
            <w:pPr>
              <w:pStyle w:val="NoSpacing"/>
              <w:rPr>
                <w:bCs/>
                <w:lang w:val="is-IS"/>
              </w:rPr>
            </w:pPr>
            <w:r w:rsidRPr="001F2D5E">
              <w:rPr>
                <w:bCs/>
                <w:lang w:val="is-IS"/>
              </w:rPr>
              <w:t>Farið er yfir öryggisáætlanir fyrirtækisins með leiðsögumönnum á hverju ári. Til er skrifleg lýsing á því með hvaða hætti þetta er gert.</w:t>
            </w:r>
          </w:p>
        </w:tc>
        <w:tc>
          <w:tcPr>
            <w:tcW w:w="709" w:type="dxa"/>
            <w:shd w:val="clear" w:color="auto" w:fill="auto"/>
          </w:tcPr>
          <w:p w14:paraId="4FB3B4E3" w14:textId="77777777" w:rsidR="00F65923" w:rsidRPr="004D74A5" w:rsidRDefault="00F65923" w:rsidP="00085F18">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992" w:type="dxa"/>
            <w:shd w:val="clear" w:color="auto" w:fill="auto"/>
          </w:tcPr>
          <w:p w14:paraId="3C2F4D3E" w14:textId="77777777" w:rsidR="00F65923" w:rsidRPr="004D74A5" w:rsidRDefault="00F65923" w:rsidP="00085F18">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4820" w:type="dxa"/>
            <w:shd w:val="clear" w:color="auto" w:fill="FFFFFF" w:themeFill="background1"/>
          </w:tcPr>
          <w:p w14:paraId="7DB3291F" w14:textId="77777777" w:rsidR="00F65923" w:rsidRPr="004D74A5" w:rsidRDefault="00F65923" w:rsidP="00085F18">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865158" w:rsidRPr="00F05A84" w14:paraId="01EBF068" w14:textId="77777777" w:rsidTr="003940EF">
        <w:tc>
          <w:tcPr>
            <w:tcW w:w="1081" w:type="dxa"/>
            <w:shd w:val="clear" w:color="auto" w:fill="auto"/>
          </w:tcPr>
          <w:p w14:paraId="4381383C" w14:textId="6B3ACC66" w:rsidR="00865158" w:rsidRPr="00BA6405" w:rsidRDefault="00865158" w:rsidP="00085F18">
            <w:pPr>
              <w:keepNext/>
              <w:autoSpaceDE w:val="0"/>
              <w:autoSpaceDN w:val="0"/>
              <w:adjustRightInd w:val="0"/>
              <w:spacing w:before="60" w:after="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208-1.4</w:t>
            </w:r>
          </w:p>
        </w:tc>
        <w:tc>
          <w:tcPr>
            <w:tcW w:w="6427" w:type="dxa"/>
            <w:shd w:val="clear" w:color="auto" w:fill="auto"/>
          </w:tcPr>
          <w:p w14:paraId="4F572F8F" w14:textId="1BE9B8B7" w:rsidR="00865158" w:rsidRPr="001F2D5E" w:rsidDel="00EC094C" w:rsidRDefault="00865158" w:rsidP="00085F18">
            <w:pPr>
              <w:pStyle w:val="NoSpacing"/>
              <w:rPr>
                <w:bCs/>
                <w:lang w:val="is-IS"/>
              </w:rPr>
            </w:pPr>
            <w:r w:rsidRPr="001F2D5E">
              <w:rPr>
                <w:bCs/>
                <w:lang w:val="is-IS"/>
              </w:rPr>
              <w:t xml:space="preserve">Tryggt er að leiðsögumenn starfi samkvæmt öryggisáætlunum fyrirtækisins. Kemur t.d. fram í ráðningar- eða verktakasamningi. </w:t>
            </w:r>
          </w:p>
        </w:tc>
        <w:tc>
          <w:tcPr>
            <w:tcW w:w="709" w:type="dxa"/>
            <w:shd w:val="clear" w:color="auto" w:fill="auto"/>
          </w:tcPr>
          <w:p w14:paraId="5EC87204" w14:textId="77777777" w:rsidR="00865158" w:rsidRPr="004D74A5" w:rsidRDefault="00865158" w:rsidP="00085F18">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992" w:type="dxa"/>
            <w:shd w:val="clear" w:color="auto" w:fill="auto"/>
          </w:tcPr>
          <w:p w14:paraId="4ACAE0F7" w14:textId="77777777" w:rsidR="00865158" w:rsidRPr="004D74A5" w:rsidRDefault="00865158" w:rsidP="00085F18">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4820" w:type="dxa"/>
            <w:shd w:val="clear" w:color="auto" w:fill="FFFFFF" w:themeFill="background1"/>
          </w:tcPr>
          <w:p w14:paraId="64253194" w14:textId="77777777" w:rsidR="00865158" w:rsidRPr="004D74A5" w:rsidRDefault="00865158" w:rsidP="00085F18">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AC733E" w:rsidRPr="00F05A84" w14:paraId="35CDB4B8" w14:textId="77777777" w:rsidTr="003940EF">
        <w:tc>
          <w:tcPr>
            <w:tcW w:w="1081" w:type="dxa"/>
            <w:shd w:val="clear" w:color="auto" w:fill="auto"/>
          </w:tcPr>
          <w:p w14:paraId="4BAA5244" w14:textId="49C06183" w:rsidR="00AC733E" w:rsidRPr="00BA6405" w:rsidRDefault="00AC733E" w:rsidP="00085F18">
            <w:pPr>
              <w:keepNext/>
              <w:autoSpaceDE w:val="0"/>
              <w:autoSpaceDN w:val="0"/>
              <w:adjustRightInd w:val="0"/>
              <w:spacing w:before="60" w:after="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208-1.5</w:t>
            </w:r>
          </w:p>
        </w:tc>
        <w:tc>
          <w:tcPr>
            <w:tcW w:w="6427" w:type="dxa"/>
            <w:shd w:val="clear" w:color="auto" w:fill="auto"/>
          </w:tcPr>
          <w:p w14:paraId="6022CF5F" w14:textId="261FB086" w:rsidR="00AC733E" w:rsidRPr="001F2D5E" w:rsidRDefault="00AC733E" w:rsidP="00085F18">
            <w:pPr>
              <w:pStyle w:val="NoSpacing"/>
              <w:rPr>
                <w:bCs/>
                <w:lang w:val="is-IS"/>
              </w:rPr>
            </w:pPr>
            <w:r w:rsidRPr="001F2D5E">
              <w:rPr>
                <w:bCs/>
                <w:lang w:val="is-IS"/>
              </w:rPr>
              <w:t xml:space="preserve">Tryggt er að viðbragðsáætlanir séu ávallt með í ferðum. </w:t>
            </w:r>
          </w:p>
        </w:tc>
        <w:tc>
          <w:tcPr>
            <w:tcW w:w="709" w:type="dxa"/>
            <w:shd w:val="clear" w:color="auto" w:fill="auto"/>
          </w:tcPr>
          <w:p w14:paraId="327A5318" w14:textId="77777777" w:rsidR="00AC733E" w:rsidRPr="004D74A5" w:rsidRDefault="00AC733E" w:rsidP="00085F18">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992" w:type="dxa"/>
            <w:shd w:val="clear" w:color="auto" w:fill="auto"/>
          </w:tcPr>
          <w:p w14:paraId="19D2828F" w14:textId="77777777" w:rsidR="00AC733E" w:rsidRPr="004D74A5" w:rsidRDefault="00AC733E" w:rsidP="00085F18">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4820" w:type="dxa"/>
            <w:shd w:val="clear" w:color="auto" w:fill="FFFFFF" w:themeFill="background1"/>
          </w:tcPr>
          <w:p w14:paraId="3BE75C53" w14:textId="77777777" w:rsidR="00AC733E" w:rsidRPr="004D74A5" w:rsidRDefault="00AC733E" w:rsidP="00085F18">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F34160" w:rsidRPr="00F05A84" w14:paraId="22F8F495" w14:textId="77777777" w:rsidTr="003940EF">
        <w:tc>
          <w:tcPr>
            <w:tcW w:w="1081" w:type="dxa"/>
            <w:shd w:val="clear" w:color="auto" w:fill="auto"/>
          </w:tcPr>
          <w:p w14:paraId="098CD833" w14:textId="4576CF59" w:rsidR="00F34160" w:rsidRPr="00BA6405" w:rsidRDefault="00F34160" w:rsidP="00085F18">
            <w:pPr>
              <w:keepNext/>
              <w:autoSpaceDE w:val="0"/>
              <w:autoSpaceDN w:val="0"/>
              <w:adjustRightInd w:val="0"/>
              <w:spacing w:before="60" w:after="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208-1.6</w:t>
            </w:r>
          </w:p>
        </w:tc>
        <w:tc>
          <w:tcPr>
            <w:tcW w:w="6427" w:type="dxa"/>
            <w:shd w:val="clear" w:color="auto" w:fill="auto"/>
          </w:tcPr>
          <w:p w14:paraId="7B4EDA7E" w14:textId="7F62DF94" w:rsidR="00F34160" w:rsidRPr="001F2D5E" w:rsidRDefault="00F34160" w:rsidP="00085F18">
            <w:pPr>
              <w:pStyle w:val="NoSpacing"/>
              <w:rPr>
                <w:bCs/>
                <w:lang w:val="is-IS"/>
              </w:rPr>
            </w:pPr>
            <w:r w:rsidRPr="00F34160">
              <w:rPr>
                <w:bCs/>
                <w:lang w:val="is-IS"/>
              </w:rPr>
              <w:t>Fyrirtækið heldur skrá (nafnalista) um menntun, þjálfun og reynslu allra leiðsögumanna/bílstjóra sem fyrir það starfa, jafnt starfsmanna sem verktaka.</w:t>
            </w:r>
          </w:p>
        </w:tc>
        <w:tc>
          <w:tcPr>
            <w:tcW w:w="709" w:type="dxa"/>
            <w:shd w:val="clear" w:color="auto" w:fill="auto"/>
          </w:tcPr>
          <w:p w14:paraId="1B210CED" w14:textId="77777777" w:rsidR="00F34160" w:rsidRPr="004D74A5" w:rsidRDefault="00F34160" w:rsidP="00085F18">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992" w:type="dxa"/>
            <w:shd w:val="clear" w:color="auto" w:fill="auto"/>
          </w:tcPr>
          <w:p w14:paraId="5DF99FB6" w14:textId="77777777" w:rsidR="00F34160" w:rsidRPr="004D74A5" w:rsidRDefault="00F34160" w:rsidP="00085F18">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4820" w:type="dxa"/>
            <w:shd w:val="clear" w:color="auto" w:fill="FFFFFF" w:themeFill="background1"/>
          </w:tcPr>
          <w:p w14:paraId="4C70EB1F" w14:textId="77777777" w:rsidR="00F34160" w:rsidRPr="004D74A5" w:rsidRDefault="00F34160" w:rsidP="00085F18">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AC733E" w:rsidRPr="00F05A84" w14:paraId="543498DE" w14:textId="77777777" w:rsidTr="003940EF">
        <w:tc>
          <w:tcPr>
            <w:tcW w:w="1081" w:type="dxa"/>
            <w:shd w:val="clear" w:color="auto" w:fill="auto"/>
          </w:tcPr>
          <w:p w14:paraId="1EB634CE" w14:textId="4E92ED1C" w:rsidR="00AC733E" w:rsidRPr="00BA6405" w:rsidRDefault="00F34160" w:rsidP="00085F18">
            <w:pPr>
              <w:keepNext/>
              <w:autoSpaceDE w:val="0"/>
              <w:autoSpaceDN w:val="0"/>
              <w:adjustRightInd w:val="0"/>
              <w:spacing w:before="60" w:after="0" w:line="240" w:lineRule="auto"/>
              <w:rPr>
                <w:rFonts w:asciiTheme="minorHAnsi" w:hAnsiTheme="minorHAnsi" w:cstheme="minorHAnsi"/>
                <w:bCs/>
                <w:i/>
                <w:iCs/>
                <w:sz w:val="24"/>
                <w:szCs w:val="24"/>
              </w:rPr>
            </w:pPr>
            <w:r>
              <w:rPr>
                <w:rFonts w:asciiTheme="minorHAnsi" w:hAnsiTheme="minorHAnsi" w:cstheme="minorHAnsi"/>
                <w:bCs/>
                <w:i/>
                <w:iCs/>
                <w:sz w:val="24"/>
                <w:szCs w:val="24"/>
              </w:rPr>
              <w:t>2</w:t>
            </w:r>
            <w:r w:rsidRPr="00BA6405">
              <w:rPr>
                <w:rFonts w:asciiTheme="minorHAnsi" w:hAnsiTheme="minorHAnsi" w:cstheme="minorHAnsi"/>
                <w:bCs/>
                <w:i/>
                <w:iCs/>
                <w:sz w:val="24"/>
                <w:szCs w:val="24"/>
              </w:rPr>
              <w:t>08-1.7</w:t>
            </w:r>
          </w:p>
        </w:tc>
        <w:tc>
          <w:tcPr>
            <w:tcW w:w="6427" w:type="dxa"/>
            <w:shd w:val="clear" w:color="auto" w:fill="auto"/>
          </w:tcPr>
          <w:p w14:paraId="1D18FF75" w14:textId="766B3E39" w:rsidR="00AC733E" w:rsidRPr="001F2D5E" w:rsidRDefault="00AC733E" w:rsidP="00085F18">
            <w:pPr>
              <w:pStyle w:val="NoSpacing"/>
              <w:rPr>
                <w:bCs/>
                <w:lang w:val="is-IS"/>
              </w:rPr>
            </w:pPr>
            <w:r w:rsidRPr="001F2D5E">
              <w:rPr>
                <w:bCs/>
                <w:lang w:val="is-IS"/>
              </w:rPr>
              <w:t>Til er gátlisti um öryggisbúnað í ferðum t.d.:</w:t>
            </w:r>
          </w:p>
          <w:p w14:paraId="630CE99E" w14:textId="5E410D0A" w:rsidR="00AC733E" w:rsidRPr="001F2D5E" w:rsidRDefault="00AC733E" w:rsidP="00085F18">
            <w:pPr>
              <w:pStyle w:val="NoSpacing"/>
              <w:numPr>
                <w:ilvl w:val="0"/>
                <w:numId w:val="26"/>
              </w:numPr>
              <w:rPr>
                <w:bCs/>
                <w:lang w:val="is-IS"/>
              </w:rPr>
            </w:pPr>
            <w:r w:rsidRPr="001F2D5E">
              <w:rPr>
                <w:bCs/>
                <w:lang w:val="is-IS"/>
              </w:rPr>
              <w:t>Búnað til að veita fyrstu hjálp.</w:t>
            </w:r>
          </w:p>
          <w:p w14:paraId="016B427F" w14:textId="537984E1" w:rsidR="00AC733E" w:rsidRPr="001F2D5E" w:rsidRDefault="00AC733E" w:rsidP="00085F18">
            <w:pPr>
              <w:pStyle w:val="NoSpacing"/>
              <w:numPr>
                <w:ilvl w:val="0"/>
                <w:numId w:val="26"/>
              </w:numPr>
              <w:rPr>
                <w:bCs/>
                <w:lang w:val="is-IS"/>
              </w:rPr>
            </w:pPr>
            <w:r w:rsidRPr="001F2D5E">
              <w:rPr>
                <w:bCs/>
                <w:lang w:val="is-IS"/>
              </w:rPr>
              <w:t>Fjarskiptabúnað.</w:t>
            </w:r>
          </w:p>
          <w:p w14:paraId="77EB98D5" w14:textId="6ACFE80B" w:rsidR="00115174" w:rsidRDefault="00115174" w:rsidP="00085F18">
            <w:pPr>
              <w:pStyle w:val="NoSpacing"/>
              <w:numPr>
                <w:ilvl w:val="0"/>
                <w:numId w:val="26"/>
              </w:numPr>
              <w:rPr>
                <w:bCs/>
                <w:lang w:val="is-IS"/>
              </w:rPr>
            </w:pPr>
            <w:r w:rsidRPr="001F2D5E">
              <w:rPr>
                <w:bCs/>
                <w:lang w:val="is-IS"/>
              </w:rPr>
              <w:t>Leiðsögutæki.</w:t>
            </w:r>
          </w:p>
          <w:p w14:paraId="4505E894" w14:textId="4357364F" w:rsidR="00F34160" w:rsidRPr="001F2D5E" w:rsidRDefault="00F34160" w:rsidP="00085F18">
            <w:pPr>
              <w:pStyle w:val="NoSpacing"/>
              <w:numPr>
                <w:ilvl w:val="0"/>
                <w:numId w:val="26"/>
              </w:numPr>
              <w:rPr>
                <w:bCs/>
                <w:lang w:val="is-IS"/>
              </w:rPr>
            </w:pPr>
            <w:r>
              <w:rPr>
                <w:bCs/>
                <w:lang w:val="is-IS"/>
              </w:rPr>
              <w:t>Auka fatnaður.</w:t>
            </w:r>
          </w:p>
          <w:p w14:paraId="4F14861F" w14:textId="44FB9C1F" w:rsidR="00AC733E" w:rsidRPr="001F2D5E" w:rsidRDefault="00AC733E" w:rsidP="00085F18">
            <w:pPr>
              <w:pStyle w:val="NoSpacing"/>
              <w:numPr>
                <w:ilvl w:val="0"/>
                <w:numId w:val="26"/>
              </w:numPr>
              <w:rPr>
                <w:bCs/>
                <w:lang w:val="is-IS"/>
              </w:rPr>
            </w:pPr>
            <w:r w:rsidRPr="001F2D5E">
              <w:rPr>
                <w:bCs/>
                <w:lang w:val="is-IS"/>
              </w:rPr>
              <w:t>Annað eftir aðstæðum í hverri ferð.</w:t>
            </w:r>
          </w:p>
        </w:tc>
        <w:tc>
          <w:tcPr>
            <w:tcW w:w="709" w:type="dxa"/>
            <w:shd w:val="clear" w:color="auto" w:fill="auto"/>
          </w:tcPr>
          <w:p w14:paraId="616A3172" w14:textId="77777777" w:rsidR="00AC733E" w:rsidRPr="004D74A5" w:rsidRDefault="00AC733E" w:rsidP="00085F18">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992" w:type="dxa"/>
            <w:shd w:val="clear" w:color="auto" w:fill="auto"/>
          </w:tcPr>
          <w:p w14:paraId="41F7C89E" w14:textId="77777777" w:rsidR="00AC733E" w:rsidRPr="004D74A5" w:rsidRDefault="00AC733E" w:rsidP="00085F18">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4820" w:type="dxa"/>
            <w:shd w:val="clear" w:color="auto" w:fill="FFFFFF" w:themeFill="background1"/>
          </w:tcPr>
          <w:p w14:paraId="59D825F2" w14:textId="77777777" w:rsidR="00AC733E" w:rsidRPr="004D74A5" w:rsidRDefault="00AC733E" w:rsidP="00085F18">
            <w:pPr>
              <w:keepNext/>
              <w:autoSpaceDE w:val="0"/>
              <w:autoSpaceDN w:val="0"/>
              <w:adjustRightInd w:val="0"/>
              <w:spacing w:before="60" w:after="0" w:line="240" w:lineRule="auto"/>
              <w:jc w:val="center"/>
              <w:rPr>
                <w:rFonts w:asciiTheme="minorHAnsi" w:hAnsiTheme="minorHAnsi" w:cstheme="minorHAnsi"/>
                <w:bCs/>
                <w:iCs/>
                <w:sz w:val="24"/>
                <w:szCs w:val="24"/>
              </w:rPr>
            </w:pPr>
          </w:p>
        </w:tc>
      </w:tr>
    </w:tbl>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5238"/>
        <w:gridCol w:w="521"/>
        <w:gridCol w:w="879"/>
        <w:gridCol w:w="6303"/>
      </w:tblGrid>
      <w:tr w:rsidR="00AC733E" w:rsidRPr="00F05A84" w14:paraId="16620C1A" w14:textId="77777777" w:rsidTr="00376E53">
        <w:tc>
          <w:tcPr>
            <w:tcW w:w="1088" w:type="dxa"/>
            <w:shd w:val="clear" w:color="auto" w:fill="auto"/>
          </w:tcPr>
          <w:p w14:paraId="00D96255" w14:textId="4F56016B" w:rsidR="00AC733E" w:rsidRPr="00BA6405" w:rsidRDefault="00F34160" w:rsidP="00764A0B">
            <w:pPr>
              <w:keepNext/>
              <w:autoSpaceDE w:val="0"/>
              <w:autoSpaceDN w:val="0"/>
              <w:adjustRightInd w:val="0"/>
              <w:spacing w:before="60" w:after="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lastRenderedPageBreak/>
              <w:t>208-1.8</w:t>
            </w:r>
          </w:p>
        </w:tc>
        <w:tc>
          <w:tcPr>
            <w:tcW w:w="5238" w:type="dxa"/>
            <w:shd w:val="clear" w:color="auto" w:fill="auto"/>
          </w:tcPr>
          <w:p w14:paraId="2E9DF6A6" w14:textId="52C83126" w:rsidR="00AC733E" w:rsidRPr="007A3B8C" w:rsidRDefault="00AC733E" w:rsidP="00764A0B">
            <w:pPr>
              <w:pStyle w:val="NoSpacing"/>
              <w:rPr>
                <w:bCs/>
                <w:sz w:val="24"/>
                <w:szCs w:val="24"/>
                <w:lang w:val="is-IS"/>
              </w:rPr>
            </w:pPr>
            <w:r w:rsidRPr="007A3B8C">
              <w:rPr>
                <w:bCs/>
                <w:sz w:val="24"/>
                <w:szCs w:val="24"/>
                <w:lang w:val="is-IS"/>
              </w:rPr>
              <w:t>Til er skrifleg áætlun um endurnýjun og viðhald öryggisbúnaðar sem m.a. byggir á skoðun/prófun, viðurkenndum viðmiðum, aldri og notkunartíma.</w:t>
            </w:r>
          </w:p>
        </w:tc>
        <w:tc>
          <w:tcPr>
            <w:tcW w:w="521" w:type="dxa"/>
            <w:shd w:val="clear" w:color="auto" w:fill="auto"/>
          </w:tcPr>
          <w:p w14:paraId="7D0C18BE" w14:textId="77777777" w:rsidR="00AC733E" w:rsidRPr="004D74A5" w:rsidRDefault="00AC733E"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879" w:type="dxa"/>
            <w:shd w:val="clear" w:color="auto" w:fill="auto"/>
          </w:tcPr>
          <w:p w14:paraId="541E1F94" w14:textId="77777777" w:rsidR="00AC733E" w:rsidRPr="004D74A5" w:rsidRDefault="00AC733E"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6303" w:type="dxa"/>
            <w:shd w:val="clear" w:color="auto" w:fill="FFFFFF" w:themeFill="background1"/>
          </w:tcPr>
          <w:p w14:paraId="22AE5E3D" w14:textId="77777777" w:rsidR="00AC733E" w:rsidRPr="004D74A5" w:rsidRDefault="00AC733E"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AC733E" w:rsidRPr="00F05A84" w14:paraId="36D20B5A" w14:textId="77777777" w:rsidTr="00376E53">
        <w:tc>
          <w:tcPr>
            <w:tcW w:w="1088" w:type="dxa"/>
            <w:shd w:val="clear" w:color="auto" w:fill="auto"/>
          </w:tcPr>
          <w:p w14:paraId="4A76EEED" w14:textId="47E8600F" w:rsidR="00AC733E" w:rsidRPr="00BA6405" w:rsidRDefault="00F34160" w:rsidP="00AB314B">
            <w:pPr>
              <w:keepNext/>
              <w:autoSpaceDE w:val="0"/>
              <w:autoSpaceDN w:val="0"/>
              <w:adjustRightInd w:val="0"/>
              <w:spacing w:before="60" w:after="6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208-1.9</w:t>
            </w:r>
          </w:p>
        </w:tc>
        <w:tc>
          <w:tcPr>
            <w:tcW w:w="5238" w:type="dxa"/>
            <w:shd w:val="clear" w:color="auto" w:fill="auto"/>
          </w:tcPr>
          <w:p w14:paraId="4FB8DDC0" w14:textId="0B3EFBA2" w:rsidR="00AC733E" w:rsidRPr="007A3B8C" w:rsidRDefault="00AC733E" w:rsidP="00764A0B">
            <w:pPr>
              <w:pStyle w:val="NoSpacing"/>
              <w:rPr>
                <w:bCs/>
                <w:sz w:val="24"/>
                <w:szCs w:val="24"/>
                <w:lang w:val="is-IS"/>
              </w:rPr>
            </w:pPr>
            <w:r w:rsidRPr="007A3B8C">
              <w:rPr>
                <w:bCs/>
                <w:sz w:val="24"/>
                <w:szCs w:val="24"/>
                <w:lang w:val="is-IS"/>
              </w:rPr>
              <w:t>Leiðsögumenn hafa tækjabúnað og kunnáttu til að gefa upp staðsetningu og veita upplýsingar um aðgengi að því svæði sem farið er um ef kalla þarf eftir aðstoð. Eftirfarandi atriði eru nauðsynleg:</w:t>
            </w:r>
          </w:p>
          <w:p w14:paraId="383F3CB2" w14:textId="383437C7" w:rsidR="00AC733E" w:rsidRPr="007A3B8C" w:rsidRDefault="00AC733E" w:rsidP="00764A0B">
            <w:pPr>
              <w:pStyle w:val="NoSpacing"/>
              <w:numPr>
                <w:ilvl w:val="0"/>
                <w:numId w:val="27"/>
              </w:numPr>
              <w:rPr>
                <w:bCs/>
                <w:sz w:val="24"/>
                <w:szCs w:val="24"/>
                <w:lang w:val="is-IS"/>
              </w:rPr>
            </w:pPr>
            <w:r w:rsidRPr="007A3B8C">
              <w:rPr>
                <w:bCs/>
                <w:sz w:val="24"/>
                <w:szCs w:val="24"/>
                <w:lang w:val="is-IS"/>
              </w:rPr>
              <w:t>Kunnátta í rötun með notkun áttavita og korts.</w:t>
            </w:r>
          </w:p>
          <w:p w14:paraId="6D08417E" w14:textId="77777777" w:rsidR="00AC733E" w:rsidRPr="007A3B8C" w:rsidRDefault="00AC733E" w:rsidP="00764A0B">
            <w:pPr>
              <w:pStyle w:val="NoSpacing"/>
              <w:numPr>
                <w:ilvl w:val="0"/>
                <w:numId w:val="27"/>
              </w:numPr>
              <w:rPr>
                <w:bCs/>
                <w:sz w:val="24"/>
                <w:szCs w:val="24"/>
                <w:lang w:val="is-IS"/>
              </w:rPr>
            </w:pPr>
            <w:r w:rsidRPr="007A3B8C">
              <w:rPr>
                <w:bCs/>
                <w:sz w:val="24"/>
                <w:szCs w:val="24"/>
                <w:lang w:val="is-IS"/>
              </w:rPr>
              <w:t xml:space="preserve">Kunnátta í meðferð GPS. </w:t>
            </w:r>
          </w:p>
          <w:p w14:paraId="208353FE" w14:textId="0E061D73" w:rsidR="00AC733E" w:rsidRPr="007A3B8C" w:rsidRDefault="009D51DD" w:rsidP="00764A0B">
            <w:pPr>
              <w:pStyle w:val="NoSpacing"/>
              <w:numPr>
                <w:ilvl w:val="0"/>
                <w:numId w:val="27"/>
              </w:numPr>
              <w:rPr>
                <w:bCs/>
                <w:sz w:val="24"/>
                <w:szCs w:val="24"/>
                <w:lang w:val="is-IS"/>
              </w:rPr>
            </w:pPr>
            <w:r w:rsidRPr="007A3B8C">
              <w:rPr>
                <w:bCs/>
                <w:sz w:val="24"/>
                <w:szCs w:val="24"/>
                <w:lang w:val="is-IS"/>
              </w:rPr>
              <w:t xml:space="preserve">Þekking á viðeigandi fjarskiptamáta á mismunandi ferðasvæðum (t.d. sími um gervihnött, farsími, talstöð, Tetra til notkunar í fjalllendi). </w:t>
            </w:r>
          </w:p>
        </w:tc>
        <w:tc>
          <w:tcPr>
            <w:tcW w:w="521" w:type="dxa"/>
            <w:shd w:val="clear" w:color="auto" w:fill="auto"/>
          </w:tcPr>
          <w:p w14:paraId="6939E9DA" w14:textId="77777777" w:rsidR="00AC733E" w:rsidRPr="004D74A5" w:rsidRDefault="00AC733E"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879" w:type="dxa"/>
            <w:shd w:val="clear" w:color="auto" w:fill="auto"/>
          </w:tcPr>
          <w:p w14:paraId="6DCD31F9" w14:textId="77777777" w:rsidR="00AC733E" w:rsidRPr="004D74A5" w:rsidRDefault="00AC733E"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6303" w:type="dxa"/>
            <w:shd w:val="clear" w:color="auto" w:fill="FFFFFF" w:themeFill="background1"/>
          </w:tcPr>
          <w:p w14:paraId="74031F3B" w14:textId="77777777" w:rsidR="00AC733E" w:rsidRPr="004D74A5" w:rsidRDefault="00AC733E"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r>
      <w:tr w:rsidR="00AC733E" w:rsidRPr="00F05A84" w14:paraId="00222232" w14:textId="77777777" w:rsidTr="00376E53">
        <w:tc>
          <w:tcPr>
            <w:tcW w:w="1088" w:type="dxa"/>
            <w:shd w:val="clear" w:color="auto" w:fill="auto"/>
          </w:tcPr>
          <w:p w14:paraId="330A4B58" w14:textId="3CD0E241" w:rsidR="00AC733E" w:rsidRPr="00BA6405" w:rsidRDefault="00F34160" w:rsidP="00AB314B">
            <w:pPr>
              <w:keepNext/>
              <w:autoSpaceDE w:val="0"/>
              <w:autoSpaceDN w:val="0"/>
              <w:adjustRightInd w:val="0"/>
              <w:spacing w:before="60" w:after="6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208-1.10</w:t>
            </w:r>
          </w:p>
        </w:tc>
        <w:tc>
          <w:tcPr>
            <w:tcW w:w="5238" w:type="dxa"/>
            <w:shd w:val="clear" w:color="auto" w:fill="auto"/>
          </w:tcPr>
          <w:p w14:paraId="2CF94C08" w14:textId="2D8AE026" w:rsidR="00AC733E" w:rsidRPr="007A3B8C" w:rsidRDefault="00AC733E" w:rsidP="00764A0B">
            <w:pPr>
              <w:pStyle w:val="NoSpacing"/>
              <w:rPr>
                <w:bCs/>
                <w:sz w:val="24"/>
                <w:szCs w:val="24"/>
                <w:lang w:val="is-IS"/>
              </w:rPr>
            </w:pPr>
            <w:r w:rsidRPr="007A3B8C">
              <w:rPr>
                <w:bCs/>
                <w:sz w:val="24"/>
                <w:szCs w:val="24"/>
                <w:lang w:val="is-IS"/>
              </w:rPr>
              <w:t>Leiðsögumenn veita viðskiptavinum tilsögn í öryggisatriðum, t.d.:</w:t>
            </w:r>
          </w:p>
          <w:p w14:paraId="72E6994F" w14:textId="77777777" w:rsidR="00AC733E" w:rsidRPr="007A3B8C" w:rsidRDefault="00AC733E" w:rsidP="00764A0B">
            <w:pPr>
              <w:pStyle w:val="NoSpacing"/>
              <w:numPr>
                <w:ilvl w:val="0"/>
                <w:numId w:val="28"/>
              </w:numPr>
              <w:rPr>
                <w:bCs/>
                <w:sz w:val="24"/>
                <w:szCs w:val="24"/>
                <w:lang w:val="is-IS"/>
              </w:rPr>
            </w:pPr>
            <w:r w:rsidRPr="007A3B8C">
              <w:rPr>
                <w:bCs/>
                <w:sz w:val="24"/>
                <w:szCs w:val="24"/>
                <w:lang w:val="is-IS"/>
              </w:rPr>
              <w:t>Staðháttum og veðurskilyrðum.</w:t>
            </w:r>
          </w:p>
          <w:p w14:paraId="139453B4" w14:textId="2E6725B5" w:rsidR="00AC733E" w:rsidRPr="007A3B8C" w:rsidRDefault="000D03E4" w:rsidP="00764A0B">
            <w:pPr>
              <w:pStyle w:val="NoSpacing"/>
              <w:numPr>
                <w:ilvl w:val="0"/>
                <w:numId w:val="28"/>
              </w:numPr>
              <w:rPr>
                <w:bCs/>
                <w:sz w:val="24"/>
                <w:szCs w:val="24"/>
                <w:lang w:val="is-IS"/>
              </w:rPr>
            </w:pPr>
            <w:r w:rsidRPr="007A3B8C">
              <w:rPr>
                <w:bCs/>
                <w:sz w:val="24"/>
                <w:szCs w:val="24"/>
                <w:lang w:val="is-IS"/>
              </w:rPr>
              <w:t xml:space="preserve">Réttri notkun </w:t>
            </w:r>
            <w:r w:rsidR="00AC733E" w:rsidRPr="007A3B8C">
              <w:rPr>
                <w:bCs/>
                <w:sz w:val="24"/>
                <w:szCs w:val="24"/>
                <w:lang w:val="is-IS"/>
              </w:rPr>
              <w:t>öryggisbúnaðar</w:t>
            </w:r>
            <w:r w:rsidRPr="007A3B8C">
              <w:rPr>
                <w:bCs/>
                <w:sz w:val="24"/>
                <w:szCs w:val="24"/>
                <w:lang w:val="is-IS"/>
              </w:rPr>
              <w:t>.</w:t>
            </w:r>
          </w:p>
          <w:p w14:paraId="3C5BD85D" w14:textId="77777777" w:rsidR="00AC733E" w:rsidRPr="007A3B8C" w:rsidRDefault="00AC733E" w:rsidP="00764A0B">
            <w:pPr>
              <w:pStyle w:val="NoSpacing"/>
              <w:numPr>
                <w:ilvl w:val="0"/>
                <w:numId w:val="28"/>
              </w:numPr>
              <w:rPr>
                <w:bCs/>
                <w:sz w:val="24"/>
                <w:szCs w:val="24"/>
                <w:lang w:val="is-IS"/>
              </w:rPr>
            </w:pPr>
            <w:r w:rsidRPr="007A3B8C">
              <w:rPr>
                <w:bCs/>
                <w:sz w:val="24"/>
                <w:szCs w:val="24"/>
                <w:lang w:val="is-IS"/>
              </w:rPr>
              <w:t>Viðeigandi skjólfatnaði.</w:t>
            </w:r>
          </w:p>
          <w:p w14:paraId="2A883590" w14:textId="0A483120" w:rsidR="00AC733E" w:rsidRPr="007A3B8C" w:rsidRDefault="00AC733E" w:rsidP="00764A0B">
            <w:pPr>
              <w:pStyle w:val="NoSpacing"/>
              <w:numPr>
                <w:ilvl w:val="0"/>
                <w:numId w:val="28"/>
              </w:numPr>
              <w:rPr>
                <w:bCs/>
                <w:sz w:val="24"/>
                <w:szCs w:val="24"/>
                <w:lang w:val="is-IS"/>
              </w:rPr>
            </w:pPr>
            <w:r w:rsidRPr="007A3B8C">
              <w:rPr>
                <w:bCs/>
                <w:sz w:val="24"/>
                <w:szCs w:val="24"/>
                <w:lang w:val="is-IS"/>
              </w:rPr>
              <w:t>Réttri notkun á ökutækjum.</w:t>
            </w:r>
          </w:p>
          <w:p w14:paraId="5F67FC00" w14:textId="77777777" w:rsidR="00AC733E" w:rsidRPr="007A3B8C" w:rsidRDefault="00AC733E" w:rsidP="00764A0B">
            <w:pPr>
              <w:pStyle w:val="NoSpacing"/>
              <w:numPr>
                <w:ilvl w:val="0"/>
                <w:numId w:val="28"/>
              </w:numPr>
              <w:rPr>
                <w:bCs/>
                <w:sz w:val="24"/>
                <w:szCs w:val="24"/>
                <w:lang w:val="is-IS"/>
              </w:rPr>
            </w:pPr>
            <w:r w:rsidRPr="007A3B8C">
              <w:rPr>
                <w:bCs/>
                <w:sz w:val="24"/>
                <w:szCs w:val="24"/>
                <w:lang w:val="is-IS"/>
              </w:rPr>
              <w:t>Varúðarráðstöfunum þegar farið er um jökla, ár og brattlendi.</w:t>
            </w:r>
          </w:p>
          <w:p w14:paraId="467B9D9E" w14:textId="3CB20627" w:rsidR="00FC5959" w:rsidRPr="007A3B8C" w:rsidRDefault="00FC5959" w:rsidP="00764A0B">
            <w:pPr>
              <w:pStyle w:val="NoSpacing"/>
              <w:numPr>
                <w:ilvl w:val="0"/>
                <w:numId w:val="28"/>
              </w:numPr>
              <w:rPr>
                <w:bCs/>
                <w:sz w:val="24"/>
                <w:szCs w:val="24"/>
                <w:lang w:val="is-IS"/>
              </w:rPr>
            </w:pPr>
            <w:r w:rsidRPr="007A3B8C">
              <w:rPr>
                <w:bCs/>
                <w:sz w:val="24"/>
                <w:szCs w:val="24"/>
                <w:lang w:val="is-IS"/>
              </w:rPr>
              <w:t>112 neyðarnúmer á Íslandi.</w:t>
            </w:r>
          </w:p>
        </w:tc>
        <w:tc>
          <w:tcPr>
            <w:tcW w:w="521" w:type="dxa"/>
            <w:shd w:val="clear" w:color="auto" w:fill="auto"/>
          </w:tcPr>
          <w:p w14:paraId="0F5A9B1B" w14:textId="77777777" w:rsidR="00AC733E" w:rsidRPr="004D74A5" w:rsidRDefault="00AC733E"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879" w:type="dxa"/>
            <w:shd w:val="clear" w:color="auto" w:fill="auto"/>
          </w:tcPr>
          <w:p w14:paraId="21FD1315" w14:textId="77777777" w:rsidR="00AC733E" w:rsidRPr="004D74A5" w:rsidRDefault="00AC733E"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6303" w:type="dxa"/>
            <w:shd w:val="clear" w:color="auto" w:fill="FFFFFF" w:themeFill="background1"/>
          </w:tcPr>
          <w:p w14:paraId="04D1CFEB" w14:textId="77777777" w:rsidR="00AC733E" w:rsidRPr="004D74A5" w:rsidRDefault="00AC733E"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r>
      <w:tr w:rsidR="00F34160" w:rsidRPr="00F05A84" w14:paraId="641C4331" w14:textId="77777777" w:rsidTr="00376E53">
        <w:tc>
          <w:tcPr>
            <w:tcW w:w="1088" w:type="dxa"/>
            <w:shd w:val="clear" w:color="auto" w:fill="auto"/>
          </w:tcPr>
          <w:p w14:paraId="1D258521" w14:textId="47D30FB6" w:rsidR="00F34160" w:rsidRPr="00BA6405" w:rsidRDefault="007119FA" w:rsidP="00AB314B">
            <w:pPr>
              <w:keepNext/>
              <w:autoSpaceDE w:val="0"/>
              <w:autoSpaceDN w:val="0"/>
              <w:adjustRightInd w:val="0"/>
              <w:spacing w:before="60" w:after="6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208-1.11</w:t>
            </w:r>
          </w:p>
        </w:tc>
        <w:tc>
          <w:tcPr>
            <w:tcW w:w="5238" w:type="dxa"/>
            <w:shd w:val="clear" w:color="auto" w:fill="auto"/>
          </w:tcPr>
          <w:p w14:paraId="437107FF" w14:textId="70D46CED" w:rsidR="00F34160" w:rsidRPr="007A3B8C" w:rsidRDefault="00F34160" w:rsidP="00764A0B">
            <w:pPr>
              <w:pStyle w:val="NoSpacing"/>
              <w:rPr>
                <w:bCs/>
                <w:sz w:val="24"/>
                <w:szCs w:val="24"/>
                <w:lang w:val="is-IS"/>
              </w:rPr>
            </w:pPr>
            <w:r w:rsidRPr="007A3B8C">
              <w:rPr>
                <w:bCs/>
                <w:sz w:val="24"/>
                <w:szCs w:val="24"/>
                <w:lang w:val="is-IS"/>
              </w:rPr>
              <w:t>Fyrirtækið hefur sett sér skriflegar reglur um fjölda viðskiptavina leiðsögumann í hverri ferð, eftir tegund ferðar og hugsanlegri áhættu.</w:t>
            </w:r>
          </w:p>
        </w:tc>
        <w:tc>
          <w:tcPr>
            <w:tcW w:w="521" w:type="dxa"/>
            <w:shd w:val="clear" w:color="auto" w:fill="auto"/>
          </w:tcPr>
          <w:p w14:paraId="624CA6A3" w14:textId="77777777" w:rsidR="00F34160" w:rsidRPr="004D74A5" w:rsidRDefault="00F34160"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879" w:type="dxa"/>
            <w:shd w:val="clear" w:color="auto" w:fill="auto"/>
          </w:tcPr>
          <w:p w14:paraId="31A1B5B9" w14:textId="77777777" w:rsidR="00F34160" w:rsidRPr="004D74A5" w:rsidRDefault="00F34160"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6303" w:type="dxa"/>
            <w:shd w:val="clear" w:color="auto" w:fill="FFFFFF" w:themeFill="background1"/>
          </w:tcPr>
          <w:p w14:paraId="23C55360" w14:textId="77777777" w:rsidR="00F34160" w:rsidRPr="004D74A5" w:rsidRDefault="00F34160"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r>
      <w:tr w:rsidR="00AC733E" w:rsidRPr="00F05A84" w14:paraId="35029761" w14:textId="77777777" w:rsidTr="00376E53">
        <w:tc>
          <w:tcPr>
            <w:tcW w:w="1088" w:type="dxa"/>
            <w:shd w:val="clear" w:color="auto" w:fill="auto"/>
          </w:tcPr>
          <w:p w14:paraId="3B49B8EC" w14:textId="77777777" w:rsidR="007119FA" w:rsidRPr="00BA6405" w:rsidRDefault="007119FA" w:rsidP="007119FA">
            <w:pPr>
              <w:keepNext/>
              <w:autoSpaceDE w:val="0"/>
              <w:autoSpaceDN w:val="0"/>
              <w:adjustRightInd w:val="0"/>
              <w:spacing w:before="60" w:after="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lastRenderedPageBreak/>
              <w:t>208-1.12</w:t>
            </w:r>
          </w:p>
          <w:p w14:paraId="7529F904" w14:textId="287C68F4" w:rsidR="00AC733E" w:rsidRPr="00BA6405" w:rsidRDefault="00AC733E" w:rsidP="00AB314B">
            <w:pPr>
              <w:keepNext/>
              <w:autoSpaceDE w:val="0"/>
              <w:autoSpaceDN w:val="0"/>
              <w:adjustRightInd w:val="0"/>
              <w:spacing w:before="60" w:after="60" w:line="240" w:lineRule="auto"/>
              <w:rPr>
                <w:rFonts w:asciiTheme="minorHAnsi" w:hAnsiTheme="minorHAnsi" w:cstheme="minorHAnsi"/>
                <w:bCs/>
                <w:i/>
                <w:iCs/>
                <w:sz w:val="24"/>
                <w:szCs w:val="24"/>
              </w:rPr>
            </w:pPr>
          </w:p>
        </w:tc>
        <w:tc>
          <w:tcPr>
            <w:tcW w:w="5238" w:type="dxa"/>
            <w:shd w:val="clear" w:color="auto" w:fill="auto"/>
          </w:tcPr>
          <w:p w14:paraId="664313C0" w14:textId="4F07D1A9" w:rsidR="00AC733E" w:rsidRPr="007A3B8C" w:rsidRDefault="00AC733E" w:rsidP="00764A0B">
            <w:pPr>
              <w:pStyle w:val="NoSpacing"/>
              <w:rPr>
                <w:bCs/>
                <w:sz w:val="24"/>
                <w:szCs w:val="24"/>
                <w:lang w:val="is-IS"/>
              </w:rPr>
            </w:pPr>
            <w:r w:rsidRPr="007A3B8C">
              <w:rPr>
                <w:bCs/>
                <w:sz w:val="24"/>
                <w:szCs w:val="24"/>
                <w:lang w:val="is-IS"/>
              </w:rPr>
              <w:t>Til að undirbúa starfsfólk fyrir ferðir/</w:t>
            </w:r>
            <w:r w:rsidR="000909EF" w:rsidRPr="007A3B8C">
              <w:rPr>
                <w:bCs/>
                <w:sz w:val="24"/>
                <w:szCs w:val="24"/>
                <w:lang w:val="is-IS"/>
              </w:rPr>
              <w:t xml:space="preserve">verkefni </w:t>
            </w:r>
            <w:r w:rsidRPr="007A3B8C">
              <w:rPr>
                <w:bCs/>
                <w:sz w:val="24"/>
                <w:szCs w:val="24"/>
                <w:lang w:val="is-IS"/>
              </w:rPr>
              <w:t xml:space="preserve">hvers dags er farið yfir gátlista þar sem eftirfarandi atriði þurfa m.a. að koma fram:  </w:t>
            </w:r>
          </w:p>
          <w:p w14:paraId="3659A2EA" w14:textId="77777777" w:rsidR="00AC733E" w:rsidRPr="007A3B8C" w:rsidRDefault="00AC733E" w:rsidP="00764A0B">
            <w:pPr>
              <w:pStyle w:val="NoSpacing"/>
              <w:numPr>
                <w:ilvl w:val="0"/>
                <w:numId w:val="29"/>
              </w:numPr>
              <w:rPr>
                <w:bCs/>
                <w:sz w:val="24"/>
                <w:szCs w:val="24"/>
                <w:lang w:val="is-IS"/>
              </w:rPr>
            </w:pPr>
            <w:r w:rsidRPr="007A3B8C">
              <w:rPr>
                <w:bCs/>
                <w:sz w:val="24"/>
                <w:szCs w:val="24"/>
                <w:lang w:val="is-IS"/>
              </w:rPr>
              <w:t>Allir þættir ferðaáætlunar og leiðir sem fara skal.</w:t>
            </w:r>
          </w:p>
          <w:p w14:paraId="27CBAFA5" w14:textId="43960505" w:rsidR="00AC733E" w:rsidRPr="007A3B8C" w:rsidRDefault="0065563B" w:rsidP="00764A0B">
            <w:pPr>
              <w:pStyle w:val="NoSpacing"/>
              <w:numPr>
                <w:ilvl w:val="0"/>
                <w:numId w:val="29"/>
              </w:numPr>
              <w:rPr>
                <w:bCs/>
                <w:sz w:val="24"/>
                <w:szCs w:val="24"/>
                <w:lang w:val="is-IS"/>
              </w:rPr>
            </w:pPr>
            <w:r w:rsidRPr="007A3B8C">
              <w:rPr>
                <w:bCs/>
                <w:sz w:val="24"/>
                <w:szCs w:val="24"/>
                <w:lang w:val="is-IS"/>
              </w:rPr>
              <w:t>Atriði sem</w:t>
            </w:r>
            <w:r w:rsidR="00AC733E" w:rsidRPr="007A3B8C">
              <w:rPr>
                <w:bCs/>
                <w:sz w:val="24"/>
                <w:szCs w:val="24"/>
                <w:lang w:val="is-IS"/>
              </w:rPr>
              <w:t xml:space="preserve"> tengjast hæfni og reynslu viðskiptavina.</w:t>
            </w:r>
          </w:p>
          <w:p w14:paraId="4C1E0F1A" w14:textId="7440A7C3" w:rsidR="00AC733E" w:rsidRPr="007A3B8C" w:rsidRDefault="00AC733E" w:rsidP="00764A0B">
            <w:pPr>
              <w:pStyle w:val="NoSpacing"/>
              <w:numPr>
                <w:ilvl w:val="0"/>
                <w:numId w:val="29"/>
              </w:numPr>
              <w:rPr>
                <w:bCs/>
                <w:sz w:val="24"/>
                <w:szCs w:val="24"/>
                <w:lang w:val="is-IS"/>
              </w:rPr>
            </w:pPr>
            <w:r w:rsidRPr="007A3B8C">
              <w:rPr>
                <w:bCs/>
                <w:sz w:val="24"/>
                <w:szCs w:val="24"/>
                <w:lang w:val="is-IS"/>
              </w:rPr>
              <w:t>Veðurspá (leiðsögumenn kynna sér hana fyrir allar ferðir).</w:t>
            </w:r>
          </w:p>
        </w:tc>
        <w:tc>
          <w:tcPr>
            <w:tcW w:w="521" w:type="dxa"/>
            <w:shd w:val="clear" w:color="auto" w:fill="auto"/>
          </w:tcPr>
          <w:p w14:paraId="38364132" w14:textId="77777777" w:rsidR="00AC733E" w:rsidRPr="004D74A5" w:rsidRDefault="00AC733E"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879" w:type="dxa"/>
            <w:shd w:val="clear" w:color="auto" w:fill="auto"/>
          </w:tcPr>
          <w:p w14:paraId="146FF275" w14:textId="77777777" w:rsidR="00AC733E" w:rsidRPr="004D74A5" w:rsidRDefault="00AC733E"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6303" w:type="dxa"/>
            <w:shd w:val="clear" w:color="auto" w:fill="FFFFFF" w:themeFill="background1"/>
          </w:tcPr>
          <w:p w14:paraId="25B53D6F" w14:textId="77777777" w:rsidR="00AC733E" w:rsidRPr="004D74A5" w:rsidRDefault="00AC733E"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r>
      <w:tr w:rsidR="00AC733E" w:rsidRPr="00F05A84" w14:paraId="5FDB6600" w14:textId="77777777" w:rsidTr="00376E53">
        <w:tc>
          <w:tcPr>
            <w:tcW w:w="1088" w:type="dxa"/>
            <w:shd w:val="clear" w:color="auto" w:fill="auto"/>
          </w:tcPr>
          <w:p w14:paraId="329220F8" w14:textId="40038BEE" w:rsidR="00AC733E" w:rsidRPr="00BA6405" w:rsidRDefault="007119FA" w:rsidP="007119FA">
            <w:pPr>
              <w:keepNext/>
              <w:autoSpaceDE w:val="0"/>
              <w:autoSpaceDN w:val="0"/>
              <w:adjustRightInd w:val="0"/>
              <w:spacing w:before="60" w:after="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208-1.13</w:t>
            </w:r>
          </w:p>
        </w:tc>
        <w:tc>
          <w:tcPr>
            <w:tcW w:w="5238" w:type="dxa"/>
            <w:shd w:val="clear" w:color="auto" w:fill="auto"/>
          </w:tcPr>
          <w:p w14:paraId="2B07A01D" w14:textId="48713C4F" w:rsidR="00AC733E" w:rsidRPr="007A3B8C" w:rsidRDefault="00AC733E" w:rsidP="00764A0B">
            <w:pPr>
              <w:pStyle w:val="NoSpacing"/>
              <w:rPr>
                <w:bCs/>
                <w:sz w:val="24"/>
                <w:szCs w:val="24"/>
                <w:lang w:val="is-IS"/>
              </w:rPr>
            </w:pPr>
            <w:r w:rsidRPr="007A3B8C">
              <w:rPr>
                <w:bCs/>
                <w:sz w:val="24"/>
                <w:szCs w:val="24"/>
                <w:lang w:val="is-IS"/>
              </w:rPr>
              <w:t>Fyrirtækið tryggir að í ferðum með farartækjum (bílum, hjólum, snjósleðum o.fl.) sé farið eftir tilskyldum reglum og fyllsta öryggis ætíð gætt t.d. varðandi notkun öryggisbelta, hjálma og annars hlífðar- og öryggisbúnaðar.</w:t>
            </w:r>
          </w:p>
        </w:tc>
        <w:tc>
          <w:tcPr>
            <w:tcW w:w="521" w:type="dxa"/>
            <w:shd w:val="clear" w:color="auto" w:fill="auto"/>
          </w:tcPr>
          <w:p w14:paraId="5E964017" w14:textId="77777777" w:rsidR="00AC733E" w:rsidRPr="004D74A5" w:rsidRDefault="00AC733E"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879" w:type="dxa"/>
            <w:shd w:val="clear" w:color="auto" w:fill="auto"/>
          </w:tcPr>
          <w:p w14:paraId="45259E1A" w14:textId="77777777" w:rsidR="00AC733E" w:rsidRPr="004D74A5" w:rsidRDefault="00AC733E"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6303" w:type="dxa"/>
            <w:shd w:val="clear" w:color="auto" w:fill="FFFFFF" w:themeFill="background1"/>
          </w:tcPr>
          <w:p w14:paraId="4F2F2CED" w14:textId="77777777" w:rsidR="00AC733E" w:rsidRPr="004D74A5" w:rsidRDefault="00AC733E"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A5315A" w:rsidRPr="00F05A84" w14:paraId="23CE06B8" w14:textId="77777777" w:rsidTr="00376E53">
        <w:tc>
          <w:tcPr>
            <w:tcW w:w="1088" w:type="dxa"/>
            <w:shd w:val="clear" w:color="auto" w:fill="auto"/>
          </w:tcPr>
          <w:p w14:paraId="4807D0C6" w14:textId="1525F909" w:rsidR="00A5315A" w:rsidRPr="00BA6405" w:rsidRDefault="00B56393" w:rsidP="00764A0B">
            <w:pPr>
              <w:keepNext/>
              <w:autoSpaceDE w:val="0"/>
              <w:autoSpaceDN w:val="0"/>
              <w:adjustRightInd w:val="0"/>
              <w:spacing w:before="60" w:after="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208-1.14</w:t>
            </w:r>
          </w:p>
        </w:tc>
        <w:tc>
          <w:tcPr>
            <w:tcW w:w="5238" w:type="dxa"/>
            <w:shd w:val="clear" w:color="auto" w:fill="auto"/>
          </w:tcPr>
          <w:p w14:paraId="6EE119E3" w14:textId="11646649" w:rsidR="00A5315A" w:rsidRPr="007A3B8C" w:rsidRDefault="00A5315A" w:rsidP="00764A0B">
            <w:pPr>
              <w:pStyle w:val="NoSpacing"/>
              <w:rPr>
                <w:bCs/>
                <w:sz w:val="24"/>
                <w:szCs w:val="24"/>
                <w:lang w:val="is-IS"/>
              </w:rPr>
            </w:pPr>
            <w:r w:rsidRPr="007A3B8C">
              <w:rPr>
                <w:bCs/>
                <w:sz w:val="24"/>
                <w:szCs w:val="24"/>
                <w:lang w:val="is-IS"/>
              </w:rPr>
              <w:t>Fyrirtækið upplýsir starfsfólk og viðskiptavini um nauðsyn þess að vera í góðu líkamlegu ástandi og að neysla áfengis eða vímuefna geti komið í veg fyrir þátttöku í ferð.</w:t>
            </w:r>
          </w:p>
        </w:tc>
        <w:tc>
          <w:tcPr>
            <w:tcW w:w="521" w:type="dxa"/>
            <w:shd w:val="clear" w:color="auto" w:fill="auto"/>
          </w:tcPr>
          <w:p w14:paraId="4CAB1120" w14:textId="77777777" w:rsidR="00A5315A" w:rsidRPr="004D74A5" w:rsidRDefault="00A5315A"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879" w:type="dxa"/>
            <w:shd w:val="clear" w:color="auto" w:fill="auto"/>
          </w:tcPr>
          <w:p w14:paraId="59BCD59C" w14:textId="77777777" w:rsidR="00A5315A" w:rsidRPr="004D74A5" w:rsidRDefault="00A5315A"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6303" w:type="dxa"/>
            <w:shd w:val="clear" w:color="auto" w:fill="FFFFFF" w:themeFill="background1"/>
          </w:tcPr>
          <w:p w14:paraId="3C5BAB79" w14:textId="77777777" w:rsidR="00A5315A" w:rsidRPr="004D74A5" w:rsidRDefault="00A5315A"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BD7204" w:rsidRPr="00F05A84" w14:paraId="6D0ADE7D" w14:textId="77777777" w:rsidTr="00376E53">
        <w:tc>
          <w:tcPr>
            <w:tcW w:w="1088" w:type="dxa"/>
            <w:shd w:val="clear" w:color="auto" w:fill="auto"/>
          </w:tcPr>
          <w:p w14:paraId="1EC1CE06" w14:textId="6CCF85A4" w:rsidR="00BD7204" w:rsidRPr="00BA6405" w:rsidRDefault="00B56393" w:rsidP="00764A0B">
            <w:pPr>
              <w:keepNext/>
              <w:autoSpaceDE w:val="0"/>
              <w:autoSpaceDN w:val="0"/>
              <w:adjustRightInd w:val="0"/>
              <w:spacing w:before="60" w:after="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208-1.15</w:t>
            </w:r>
          </w:p>
        </w:tc>
        <w:tc>
          <w:tcPr>
            <w:tcW w:w="5238" w:type="dxa"/>
            <w:shd w:val="clear" w:color="auto" w:fill="auto"/>
          </w:tcPr>
          <w:p w14:paraId="0C09774D" w14:textId="52B8A57E" w:rsidR="00BD7204" w:rsidRPr="007A3B8C" w:rsidRDefault="00BD7204" w:rsidP="00764A0B">
            <w:pPr>
              <w:pStyle w:val="NoSpacing"/>
              <w:rPr>
                <w:bCs/>
                <w:sz w:val="24"/>
                <w:szCs w:val="24"/>
                <w:lang w:val="is-IS"/>
              </w:rPr>
            </w:pPr>
            <w:r w:rsidRPr="007A3B8C">
              <w:rPr>
                <w:bCs/>
                <w:sz w:val="24"/>
                <w:szCs w:val="24"/>
                <w:lang w:val="is-IS"/>
              </w:rPr>
              <w:t xml:space="preserve">Fyrirtækið hefur sett sér skriflegar </w:t>
            </w:r>
            <w:r w:rsidR="00740E4D" w:rsidRPr="007A3B8C">
              <w:rPr>
                <w:bCs/>
                <w:sz w:val="24"/>
                <w:szCs w:val="24"/>
                <w:lang w:val="is-IS"/>
              </w:rPr>
              <w:t>viðmiðunar</w:t>
            </w:r>
            <w:r w:rsidRPr="007A3B8C">
              <w:rPr>
                <w:bCs/>
                <w:sz w:val="24"/>
                <w:szCs w:val="24"/>
                <w:lang w:val="is-IS"/>
              </w:rPr>
              <w:t>reglur um hvenær beri að aflýsa ferð vegna veðurs.</w:t>
            </w:r>
          </w:p>
        </w:tc>
        <w:tc>
          <w:tcPr>
            <w:tcW w:w="521" w:type="dxa"/>
            <w:shd w:val="clear" w:color="auto" w:fill="auto"/>
          </w:tcPr>
          <w:p w14:paraId="62328483" w14:textId="77777777" w:rsidR="00BD7204" w:rsidRPr="004D74A5" w:rsidRDefault="00BD7204"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879" w:type="dxa"/>
            <w:shd w:val="clear" w:color="auto" w:fill="auto"/>
          </w:tcPr>
          <w:p w14:paraId="471270A1" w14:textId="77777777" w:rsidR="00BD7204" w:rsidRPr="004D74A5" w:rsidRDefault="00BD7204"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6303" w:type="dxa"/>
            <w:shd w:val="clear" w:color="auto" w:fill="FFFFFF" w:themeFill="background1"/>
          </w:tcPr>
          <w:p w14:paraId="29779E91" w14:textId="77777777" w:rsidR="00BD7204" w:rsidRPr="004D74A5" w:rsidRDefault="00BD7204"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r>
    </w:tbl>
    <w:p w14:paraId="36C53FEA" w14:textId="77777777" w:rsidR="00267EAB" w:rsidRDefault="00267EAB">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20"/>
        <w:gridCol w:w="5218"/>
        <w:gridCol w:w="27"/>
        <w:gridCol w:w="494"/>
        <w:gridCol w:w="30"/>
        <w:gridCol w:w="849"/>
        <w:gridCol w:w="6303"/>
      </w:tblGrid>
      <w:tr w:rsidR="00AC733E" w:rsidRPr="007A72A6" w14:paraId="5774FF5D" w14:textId="77777777" w:rsidTr="007119FA">
        <w:trPr>
          <w:trHeight w:val="838"/>
        </w:trPr>
        <w:tc>
          <w:tcPr>
            <w:tcW w:w="1088" w:type="dxa"/>
            <w:shd w:val="clear" w:color="auto" w:fill="FFC000"/>
          </w:tcPr>
          <w:p w14:paraId="0289DFA1" w14:textId="41536137" w:rsidR="00AC733E" w:rsidRPr="007A72A6" w:rsidRDefault="00AC733E" w:rsidP="007119FA">
            <w:pPr>
              <w:keepNext/>
              <w:autoSpaceDE w:val="0"/>
              <w:autoSpaceDN w:val="0"/>
              <w:adjustRightInd w:val="0"/>
              <w:spacing w:before="240" w:after="240" w:line="240" w:lineRule="auto"/>
              <w:rPr>
                <w:rFonts w:asciiTheme="minorHAnsi" w:hAnsiTheme="minorHAnsi" w:cstheme="minorHAnsi"/>
                <w:b/>
                <w:bCs/>
                <w:i/>
                <w:iCs/>
                <w:sz w:val="24"/>
                <w:szCs w:val="24"/>
              </w:rPr>
            </w:pPr>
            <w:r>
              <w:rPr>
                <w:rFonts w:asciiTheme="minorHAnsi" w:hAnsiTheme="minorHAnsi" w:cstheme="minorHAnsi"/>
                <w:b/>
                <w:bCs/>
                <w:i/>
                <w:iCs/>
                <w:sz w:val="24"/>
                <w:szCs w:val="24"/>
              </w:rPr>
              <w:lastRenderedPageBreak/>
              <w:t>208-2</w:t>
            </w:r>
          </w:p>
        </w:tc>
        <w:tc>
          <w:tcPr>
            <w:tcW w:w="5238" w:type="dxa"/>
            <w:gridSpan w:val="2"/>
            <w:shd w:val="clear" w:color="auto" w:fill="FFC000"/>
          </w:tcPr>
          <w:p w14:paraId="7E54D7B6" w14:textId="24842228" w:rsidR="00AC733E" w:rsidRPr="007119FA" w:rsidRDefault="00AC733E" w:rsidP="007119FA">
            <w:pPr>
              <w:autoSpaceDE w:val="0"/>
              <w:autoSpaceDN w:val="0"/>
              <w:adjustRightInd w:val="0"/>
              <w:spacing w:before="240" w:after="240" w:line="240" w:lineRule="auto"/>
              <w:rPr>
                <w:rFonts w:asciiTheme="minorHAnsi" w:hAnsiTheme="minorHAnsi" w:cstheme="minorHAnsi"/>
                <w:b/>
                <w:bCs/>
                <w:i/>
                <w:iCs/>
                <w:sz w:val="28"/>
                <w:szCs w:val="28"/>
              </w:rPr>
            </w:pPr>
            <w:r w:rsidRPr="007119FA">
              <w:rPr>
                <w:rFonts w:asciiTheme="minorHAnsi" w:hAnsiTheme="minorHAnsi" w:cstheme="minorHAnsi"/>
                <w:b/>
                <w:bCs/>
                <w:i/>
                <w:iCs/>
                <w:sz w:val="28"/>
                <w:szCs w:val="28"/>
              </w:rPr>
              <w:t>Umhverfi</w:t>
            </w:r>
          </w:p>
        </w:tc>
        <w:tc>
          <w:tcPr>
            <w:tcW w:w="521" w:type="dxa"/>
            <w:gridSpan w:val="2"/>
            <w:shd w:val="clear" w:color="auto" w:fill="FFC000"/>
          </w:tcPr>
          <w:p w14:paraId="17E4521D" w14:textId="1AF58FB5" w:rsidR="00AC733E" w:rsidRPr="00FE3D7D" w:rsidRDefault="00FE3D7D" w:rsidP="007119FA">
            <w:pPr>
              <w:keepNext/>
              <w:autoSpaceDE w:val="0"/>
              <w:autoSpaceDN w:val="0"/>
              <w:adjustRightInd w:val="0"/>
              <w:spacing w:before="240" w:after="240" w:line="240" w:lineRule="auto"/>
              <w:jc w:val="center"/>
              <w:rPr>
                <w:rFonts w:asciiTheme="minorHAnsi" w:hAnsiTheme="minorHAnsi" w:cstheme="minorHAnsi"/>
                <w:b/>
                <w:bCs/>
                <w:i/>
                <w:iCs/>
                <w:sz w:val="24"/>
                <w:szCs w:val="24"/>
              </w:rPr>
            </w:pPr>
            <w:r w:rsidRPr="00FE3D7D">
              <w:rPr>
                <w:rFonts w:asciiTheme="minorHAnsi" w:hAnsiTheme="minorHAnsi" w:cstheme="minorHAnsi"/>
                <w:b/>
                <w:bCs/>
                <w:i/>
                <w:iCs/>
                <w:sz w:val="24"/>
                <w:szCs w:val="24"/>
              </w:rPr>
              <w:t>Já</w:t>
            </w:r>
          </w:p>
        </w:tc>
        <w:tc>
          <w:tcPr>
            <w:tcW w:w="879" w:type="dxa"/>
            <w:gridSpan w:val="2"/>
            <w:shd w:val="clear" w:color="auto" w:fill="FFC000"/>
          </w:tcPr>
          <w:p w14:paraId="2D2EE9CB" w14:textId="5755EEDF" w:rsidR="00AC733E" w:rsidRPr="00FE3D7D" w:rsidRDefault="00FE3D7D" w:rsidP="007119FA">
            <w:pPr>
              <w:keepNext/>
              <w:autoSpaceDE w:val="0"/>
              <w:autoSpaceDN w:val="0"/>
              <w:adjustRightInd w:val="0"/>
              <w:spacing w:before="240" w:after="240" w:line="240" w:lineRule="auto"/>
              <w:jc w:val="center"/>
              <w:rPr>
                <w:rFonts w:asciiTheme="minorHAnsi" w:hAnsiTheme="minorHAnsi" w:cstheme="minorHAnsi"/>
                <w:b/>
                <w:bCs/>
                <w:i/>
                <w:iCs/>
                <w:sz w:val="24"/>
                <w:szCs w:val="24"/>
              </w:rPr>
            </w:pPr>
            <w:r w:rsidRPr="00FE3D7D">
              <w:rPr>
                <w:rFonts w:asciiTheme="minorHAnsi" w:hAnsiTheme="minorHAnsi" w:cstheme="minorHAnsi"/>
                <w:b/>
                <w:bCs/>
                <w:i/>
                <w:iCs/>
                <w:sz w:val="24"/>
                <w:szCs w:val="24"/>
              </w:rPr>
              <w:t>Á ekki við</w:t>
            </w:r>
          </w:p>
        </w:tc>
        <w:tc>
          <w:tcPr>
            <w:tcW w:w="6303" w:type="dxa"/>
            <w:shd w:val="clear" w:color="auto" w:fill="FFC000"/>
          </w:tcPr>
          <w:p w14:paraId="7BCBE09E" w14:textId="320B9CDF" w:rsidR="00AC733E" w:rsidRPr="007119FA" w:rsidRDefault="00FE3D7D" w:rsidP="007119FA">
            <w:pPr>
              <w:keepNext/>
              <w:autoSpaceDE w:val="0"/>
              <w:autoSpaceDN w:val="0"/>
              <w:adjustRightInd w:val="0"/>
              <w:spacing w:before="240" w:after="240" w:line="240" w:lineRule="auto"/>
              <w:jc w:val="center"/>
              <w:rPr>
                <w:rFonts w:asciiTheme="minorHAnsi" w:hAnsiTheme="minorHAnsi" w:cstheme="minorHAnsi"/>
                <w:b/>
                <w:bCs/>
                <w:i/>
                <w:iCs/>
                <w:sz w:val="24"/>
                <w:szCs w:val="24"/>
              </w:rPr>
            </w:pPr>
            <w:r w:rsidRPr="00586B7D">
              <w:rPr>
                <w:rFonts w:asciiTheme="minorHAnsi" w:hAnsiTheme="minorHAnsi" w:cstheme="minorHAnsi"/>
                <w:b/>
                <w:bCs/>
                <w:i/>
                <w:iCs/>
                <w:sz w:val="24"/>
                <w:szCs w:val="24"/>
              </w:rPr>
              <w:t>Hvernig uppfyllt/skýringar</w:t>
            </w:r>
          </w:p>
        </w:tc>
      </w:tr>
      <w:tr w:rsidR="00AC733E" w:rsidRPr="00F05A84" w14:paraId="095021D9" w14:textId="77777777" w:rsidTr="00376E53">
        <w:tc>
          <w:tcPr>
            <w:tcW w:w="1088" w:type="dxa"/>
            <w:shd w:val="clear" w:color="auto" w:fill="auto"/>
          </w:tcPr>
          <w:p w14:paraId="3E757744" w14:textId="77777777" w:rsidR="00AC733E" w:rsidRPr="00BA6405" w:rsidRDefault="00AC733E" w:rsidP="00AB314B">
            <w:pPr>
              <w:keepNext/>
              <w:autoSpaceDE w:val="0"/>
              <w:autoSpaceDN w:val="0"/>
              <w:adjustRightInd w:val="0"/>
              <w:spacing w:before="60" w:after="6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208-2.1</w:t>
            </w:r>
          </w:p>
        </w:tc>
        <w:tc>
          <w:tcPr>
            <w:tcW w:w="5238" w:type="dxa"/>
            <w:gridSpan w:val="2"/>
            <w:shd w:val="clear" w:color="auto" w:fill="auto"/>
          </w:tcPr>
          <w:p w14:paraId="3B6D356F" w14:textId="0E913FBE" w:rsidR="00AC733E" w:rsidRPr="007A3B8C" w:rsidRDefault="00AC733E" w:rsidP="00764A0B">
            <w:pPr>
              <w:pStyle w:val="NoSpacing"/>
              <w:rPr>
                <w:bCs/>
                <w:sz w:val="24"/>
                <w:szCs w:val="24"/>
                <w:lang w:val="is-IS"/>
              </w:rPr>
            </w:pPr>
            <w:r w:rsidRPr="007A3B8C">
              <w:rPr>
                <w:bCs/>
                <w:sz w:val="24"/>
                <w:szCs w:val="24"/>
                <w:lang w:val="is-IS"/>
              </w:rPr>
              <w:t>Ávallt eru notaðir merktir vegir eða viðurkenndir ökuslóðar. Þar sem þess er ekki kostur, s.s. að vetralagi, er forðast að aka um svæði þar sem náttúrufar er viðkvæmt, sbr. gildandi lög um náttúruvernd.</w:t>
            </w:r>
          </w:p>
        </w:tc>
        <w:tc>
          <w:tcPr>
            <w:tcW w:w="521" w:type="dxa"/>
            <w:gridSpan w:val="2"/>
            <w:shd w:val="clear" w:color="auto" w:fill="auto"/>
          </w:tcPr>
          <w:p w14:paraId="67A7B2F9" w14:textId="77777777" w:rsidR="00AC733E" w:rsidRPr="004D74A5" w:rsidRDefault="00AC733E"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879" w:type="dxa"/>
            <w:gridSpan w:val="2"/>
            <w:shd w:val="clear" w:color="auto" w:fill="auto"/>
          </w:tcPr>
          <w:p w14:paraId="2789D785" w14:textId="77777777" w:rsidR="00AC733E" w:rsidRPr="004D74A5" w:rsidRDefault="00AC733E"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6303" w:type="dxa"/>
            <w:shd w:val="clear" w:color="auto" w:fill="FFFFFF" w:themeFill="background1"/>
          </w:tcPr>
          <w:p w14:paraId="6E1DD3B8" w14:textId="77777777" w:rsidR="00AC733E" w:rsidRPr="004D74A5" w:rsidRDefault="00AC733E"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r>
      <w:tr w:rsidR="007119FA" w:rsidRPr="00F05A84" w14:paraId="5A7F7062" w14:textId="77777777" w:rsidTr="00376E53">
        <w:tc>
          <w:tcPr>
            <w:tcW w:w="1088" w:type="dxa"/>
            <w:shd w:val="clear" w:color="auto" w:fill="auto"/>
          </w:tcPr>
          <w:p w14:paraId="3F0FEF0A" w14:textId="3A43D67E" w:rsidR="007119FA" w:rsidRPr="00BA6405" w:rsidRDefault="007119FA" w:rsidP="00AB314B">
            <w:pPr>
              <w:keepNext/>
              <w:autoSpaceDE w:val="0"/>
              <w:autoSpaceDN w:val="0"/>
              <w:adjustRightInd w:val="0"/>
              <w:spacing w:before="60" w:after="6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208-2.2</w:t>
            </w:r>
          </w:p>
        </w:tc>
        <w:tc>
          <w:tcPr>
            <w:tcW w:w="5238" w:type="dxa"/>
            <w:gridSpan w:val="2"/>
            <w:shd w:val="clear" w:color="auto" w:fill="auto"/>
          </w:tcPr>
          <w:p w14:paraId="61521FA8" w14:textId="706E448F" w:rsidR="007119FA" w:rsidRPr="007A3B8C" w:rsidRDefault="007119FA" w:rsidP="00764A0B">
            <w:pPr>
              <w:pStyle w:val="NoSpacing"/>
              <w:rPr>
                <w:bCs/>
                <w:sz w:val="24"/>
                <w:szCs w:val="24"/>
                <w:lang w:val="is-IS"/>
              </w:rPr>
            </w:pPr>
            <w:r w:rsidRPr="007A3B8C">
              <w:rPr>
                <w:bCs/>
                <w:sz w:val="24"/>
                <w:szCs w:val="24"/>
                <w:lang w:val="is-IS"/>
              </w:rPr>
              <w:t>Aðeins er ekið yfir vatnsföll á stöðum sem til þess eru ætlaðir og farið er út í ár og upp úr þeim þannig að komið sé í veg fyrir skemmdir á bökkum.</w:t>
            </w:r>
          </w:p>
        </w:tc>
        <w:tc>
          <w:tcPr>
            <w:tcW w:w="521" w:type="dxa"/>
            <w:gridSpan w:val="2"/>
            <w:shd w:val="clear" w:color="auto" w:fill="auto"/>
          </w:tcPr>
          <w:p w14:paraId="269565BF" w14:textId="77777777" w:rsidR="007119FA" w:rsidRPr="004D74A5" w:rsidRDefault="007119FA"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879" w:type="dxa"/>
            <w:gridSpan w:val="2"/>
            <w:shd w:val="clear" w:color="auto" w:fill="auto"/>
          </w:tcPr>
          <w:p w14:paraId="4C6D1193" w14:textId="77777777" w:rsidR="007119FA" w:rsidRPr="004D74A5" w:rsidRDefault="007119FA"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6303" w:type="dxa"/>
            <w:shd w:val="clear" w:color="auto" w:fill="FFFFFF" w:themeFill="background1"/>
          </w:tcPr>
          <w:p w14:paraId="0F480F4B" w14:textId="77777777" w:rsidR="007119FA" w:rsidRPr="004D74A5" w:rsidRDefault="007119FA"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r>
      <w:tr w:rsidR="00AC733E" w:rsidRPr="00F05A84" w14:paraId="30E00187" w14:textId="77777777" w:rsidTr="00376E53">
        <w:tc>
          <w:tcPr>
            <w:tcW w:w="1088" w:type="dxa"/>
            <w:shd w:val="clear" w:color="auto" w:fill="auto"/>
          </w:tcPr>
          <w:p w14:paraId="622F39CD" w14:textId="4799EAFE" w:rsidR="00AC733E" w:rsidRPr="00BA6405" w:rsidRDefault="007119FA" w:rsidP="00AB314B">
            <w:pPr>
              <w:keepNext/>
              <w:autoSpaceDE w:val="0"/>
              <w:autoSpaceDN w:val="0"/>
              <w:adjustRightInd w:val="0"/>
              <w:spacing w:before="60" w:after="6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208-2.3</w:t>
            </w:r>
          </w:p>
        </w:tc>
        <w:tc>
          <w:tcPr>
            <w:tcW w:w="5238" w:type="dxa"/>
            <w:gridSpan w:val="2"/>
            <w:shd w:val="clear" w:color="auto" w:fill="auto"/>
          </w:tcPr>
          <w:p w14:paraId="48C9619C" w14:textId="5855C03D" w:rsidR="00AC733E" w:rsidRPr="007A3B8C" w:rsidRDefault="00AC733E" w:rsidP="00764A0B">
            <w:pPr>
              <w:pStyle w:val="NoSpacing"/>
              <w:rPr>
                <w:bCs/>
                <w:sz w:val="24"/>
                <w:szCs w:val="24"/>
                <w:lang w:val="is-IS"/>
              </w:rPr>
            </w:pPr>
            <w:r w:rsidRPr="007A3B8C">
              <w:rPr>
                <w:bCs/>
                <w:sz w:val="24"/>
                <w:szCs w:val="24"/>
                <w:lang w:val="is-IS"/>
              </w:rPr>
              <w:t xml:space="preserve">Fyrirtækið fer að lögum og reglum um náttúruvernd. </w:t>
            </w:r>
          </w:p>
        </w:tc>
        <w:tc>
          <w:tcPr>
            <w:tcW w:w="521" w:type="dxa"/>
            <w:gridSpan w:val="2"/>
            <w:shd w:val="clear" w:color="auto" w:fill="auto"/>
          </w:tcPr>
          <w:p w14:paraId="70B28C57" w14:textId="77777777" w:rsidR="00AC733E" w:rsidRPr="004D74A5" w:rsidRDefault="00AC733E"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879" w:type="dxa"/>
            <w:gridSpan w:val="2"/>
            <w:shd w:val="clear" w:color="auto" w:fill="auto"/>
          </w:tcPr>
          <w:p w14:paraId="0CBECA50" w14:textId="77777777" w:rsidR="00AC733E" w:rsidRPr="004D74A5" w:rsidRDefault="00AC733E"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6303" w:type="dxa"/>
            <w:shd w:val="clear" w:color="auto" w:fill="FFFFFF" w:themeFill="background1"/>
          </w:tcPr>
          <w:p w14:paraId="0E641756" w14:textId="77777777" w:rsidR="00AC733E" w:rsidRPr="004D74A5" w:rsidRDefault="00AC733E"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r>
      <w:tr w:rsidR="00AD5595" w:rsidRPr="00F05A84" w14:paraId="2232AC1C" w14:textId="77777777" w:rsidTr="00376E53">
        <w:tc>
          <w:tcPr>
            <w:tcW w:w="1088" w:type="dxa"/>
            <w:shd w:val="clear" w:color="auto" w:fill="auto"/>
          </w:tcPr>
          <w:p w14:paraId="34FC2014" w14:textId="45231944" w:rsidR="00AD5595" w:rsidRPr="00BA6405" w:rsidRDefault="007119FA" w:rsidP="00AB314B">
            <w:pPr>
              <w:keepNext/>
              <w:autoSpaceDE w:val="0"/>
              <w:autoSpaceDN w:val="0"/>
              <w:adjustRightInd w:val="0"/>
              <w:spacing w:before="60" w:after="6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208-2.4</w:t>
            </w:r>
          </w:p>
        </w:tc>
        <w:tc>
          <w:tcPr>
            <w:tcW w:w="5238" w:type="dxa"/>
            <w:gridSpan w:val="2"/>
            <w:shd w:val="clear" w:color="auto" w:fill="auto"/>
          </w:tcPr>
          <w:p w14:paraId="47677D01" w14:textId="739D3728" w:rsidR="00AD5595" w:rsidRPr="007A3B8C" w:rsidRDefault="00AD5595" w:rsidP="00764A0B">
            <w:pPr>
              <w:pStyle w:val="NoSpacing"/>
              <w:rPr>
                <w:bCs/>
                <w:sz w:val="24"/>
                <w:szCs w:val="24"/>
                <w:lang w:val="is-IS"/>
              </w:rPr>
            </w:pPr>
            <w:r w:rsidRPr="007A3B8C">
              <w:rPr>
                <w:bCs/>
                <w:sz w:val="24"/>
                <w:szCs w:val="24"/>
                <w:lang w:val="is-IS"/>
              </w:rPr>
              <w:t>Fyrirtækið fer að gildandi lögum um verndun d</w:t>
            </w:r>
            <w:r w:rsidR="0065563B" w:rsidRPr="007A3B8C">
              <w:rPr>
                <w:bCs/>
                <w:sz w:val="24"/>
                <w:szCs w:val="24"/>
                <w:lang w:val="is-IS"/>
              </w:rPr>
              <w:t>ýra, s.s. sérstök</w:t>
            </w:r>
            <w:r w:rsidR="005C35E6" w:rsidRPr="007A3B8C">
              <w:rPr>
                <w:bCs/>
                <w:sz w:val="24"/>
                <w:szCs w:val="24"/>
                <w:lang w:val="is-IS"/>
              </w:rPr>
              <w:t>um</w:t>
            </w:r>
            <w:r w:rsidR="0065563B" w:rsidRPr="007A3B8C">
              <w:rPr>
                <w:bCs/>
                <w:sz w:val="24"/>
                <w:szCs w:val="24"/>
                <w:lang w:val="is-IS"/>
              </w:rPr>
              <w:t xml:space="preserve"> lög</w:t>
            </w:r>
            <w:r w:rsidR="005C35E6" w:rsidRPr="007A3B8C">
              <w:rPr>
                <w:bCs/>
                <w:sz w:val="24"/>
                <w:szCs w:val="24"/>
                <w:lang w:val="is-IS"/>
              </w:rPr>
              <w:t>um</w:t>
            </w:r>
            <w:r w:rsidR="0065563B" w:rsidRPr="007A3B8C">
              <w:rPr>
                <w:bCs/>
                <w:sz w:val="24"/>
                <w:szCs w:val="24"/>
                <w:lang w:val="is-IS"/>
              </w:rPr>
              <w:t xml:space="preserve"> um verndun</w:t>
            </w:r>
            <w:r w:rsidR="000C0D27" w:rsidRPr="007A3B8C">
              <w:rPr>
                <w:bCs/>
                <w:sz w:val="24"/>
                <w:szCs w:val="24"/>
                <w:lang w:val="is-IS"/>
              </w:rPr>
              <w:t xml:space="preserve"> einstakra tegunda á varp- eða burðartíma.</w:t>
            </w:r>
          </w:p>
        </w:tc>
        <w:tc>
          <w:tcPr>
            <w:tcW w:w="521" w:type="dxa"/>
            <w:gridSpan w:val="2"/>
            <w:shd w:val="clear" w:color="auto" w:fill="auto"/>
          </w:tcPr>
          <w:p w14:paraId="68335741" w14:textId="77777777" w:rsidR="00AD5595" w:rsidRPr="004D74A5" w:rsidRDefault="00AD5595"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879" w:type="dxa"/>
            <w:gridSpan w:val="2"/>
            <w:shd w:val="clear" w:color="auto" w:fill="auto"/>
          </w:tcPr>
          <w:p w14:paraId="14A75080" w14:textId="77777777" w:rsidR="00AD5595" w:rsidRPr="004D74A5" w:rsidRDefault="00AD5595"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6303" w:type="dxa"/>
            <w:shd w:val="clear" w:color="auto" w:fill="FFFFFF" w:themeFill="background1"/>
          </w:tcPr>
          <w:p w14:paraId="71C809F3" w14:textId="77777777" w:rsidR="00AD5595" w:rsidRPr="004D74A5" w:rsidRDefault="00AD5595"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r>
      <w:tr w:rsidR="00AD5595" w:rsidRPr="00F05A84" w14:paraId="0CC983E2" w14:textId="77777777" w:rsidTr="00376E53">
        <w:tc>
          <w:tcPr>
            <w:tcW w:w="1088" w:type="dxa"/>
            <w:shd w:val="clear" w:color="auto" w:fill="auto"/>
          </w:tcPr>
          <w:p w14:paraId="1CA7763B" w14:textId="44CAB8BF" w:rsidR="00AD5595" w:rsidRPr="00BA6405" w:rsidRDefault="007119FA" w:rsidP="00AB314B">
            <w:pPr>
              <w:keepNext/>
              <w:autoSpaceDE w:val="0"/>
              <w:autoSpaceDN w:val="0"/>
              <w:adjustRightInd w:val="0"/>
              <w:spacing w:before="60" w:after="6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208-2.5</w:t>
            </w:r>
          </w:p>
        </w:tc>
        <w:tc>
          <w:tcPr>
            <w:tcW w:w="5238" w:type="dxa"/>
            <w:gridSpan w:val="2"/>
            <w:shd w:val="clear" w:color="auto" w:fill="auto"/>
          </w:tcPr>
          <w:p w14:paraId="5F6F7545" w14:textId="75470874" w:rsidR="00AD5595" w:rsidRPr="007A3B8C" w:rsidRDefault="00AD5595" w:rsidP="00764A0B">
            <w:pPr>
              <w:pStyle w:val="NoSpacing"/>
              <w:rPr>
                <w:bCs/>
                <w:sz w:val="24"/>
                <w:szCs w:val="24"/>
                <w:lang w:val="is-IS"/>
              </w:rPr>
            </w:pPr>
            <w:r w:rsidRPr="007A3B8C">
              <w:rPr>
                <w:bCs/>
                <w:sz w:val="24"/>
                <w:szCs w:val="24"/>
                <w:lang w:val="is-IS"/>
              </w:rPr>
              <w:t>Fyrirtækið hefur sett sér og birt siðareglur (</w:t>
            </w:r>
            <w:proofErr w:type="spellStart"/>
            <w:r w:rsidRPr="007A3B8C">
              <w:rPr>
                <w:bCs/>
                <w:sz w:val="24"/>
                <w:szCs w:val="24"/>
                <w:lang w:val="is-IS"/>
              </w:rPr>
              <w:t>Codes</w:t>
            </w:r>
            <w:proofErr w:type="spellEnd"/>
            <w:r w:rsidRPr="007A3B8C">
              <w:rPr>
                <w:bCs/>
                <w:sz w:val="24"/>
                <w:szCs w:val="24"/>
                <w:lang w:val="is-IS"/>
              </w:rPr>
              <w:t xml:space="preserve"> of </w:t>
            </w:r>
            <w:proofErr w:type="spellStart"/>
            <w:r w:rsidRPr="007A3B8C">
              <w:rPr>
                <w:bCs/>
                <w:sz w:val="24"/>
                <w:szCs w:val="24"/>
                <w:lang w:val="is-IS"/>
              </w:rPr>
              <w:t>Conduct</w:t>
            </w:r>
            <w:proofErr w:type="spellEnd"/>
            <w:r w:rsidRPr="007A3B8C">
              <w:rPr>
                <w:bCs/>
                <w:sz w:val="24"/>
                <w:szCs w:val="24"/>
                <w:lang w:val="is-IS"/>
              </w:rPr>
              <w:t xml:space="preserve">) um skoðun á villtum dýrum í þeim tilgangi að lágmarka truflun á lífríki svo sem nálægð við fugla á varptíma, hreindýr á burðartíma, refi á grenjatíma og seli í látrum. </w:t>
            </w:r>
          </w:p>
        </w:tc>
        <w:tc>
          <w:tcPr>
            <w:tcW w:w="521" w:type="dxa"/>
            <w:gridSpan w:val="2"/>
            <w:shd w:val="clear" w:color="auto" w:fill="auto"/>
          </w:tcPr>
          <w:p w14:paraId="51F2CEFA" w14:textId="77777777" w:rsidR="00AD5595" w:rsidRPr="004D74A5" w:rsidRDefault="00AD5595"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879" w:type="dxa"/>
            <w:gridSpan w:val="2"/>
            <w:shd w:val="clear" w:color="auto" w:fill="auto"/>
          </w:tcPr>
          <w:p w14:paraId="6AFB30C6" w14:textId="77777777" w:rsidR="00AD5595" w:rsidRPr="004D74A5" w:rsidRDefault="00AD5595"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6303" w:type="dxa"/>
            <w:shd w:val="clear" w:color="auto" w:fill="FFFFFF" w:themeFill="background1"/>
          </w:tcPr>
          <w:p w14:paraId="418B019C" w14:textId="77777777" w:rsidR="00AD5595" w:rsidRPr="004D74A5" w:rsidRDefault="00AD5595"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r>
      <w:tr w:rsidR="00AD5595" w:rsidRPr="00F05A84" w14:paraId="36FC6F5A" w14:textId="77777777" w:rsidTr="00376E53">
        <w:tc>
          <w:tcPr>
            <w:tcW w:w="1088" w:type="dxa"/>
            <w:shd w:val="clear" w:color="auto" w:fill="auto"/>
          </w:tcPr>
          <w:p w14:paraId="29D53026" w14:textId="7D6D23A0" w:rsidR="00AD5595" w:rsidRPr="00BA6405" w:rsidRDefault="007119FA" w:rsidP="00AB314B">
            <w:pPr>
              <w:keepNext/>
              <w:autoSpaceDE w:val="0"/>
              <w:autoSpaceDN w:val="0"/>
              <w:adjustRightInd w:val="0"/>
              <w:spacing w:before="60" w:after="6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208-2.6</w:t>
            </w:r>
          </w:p>
        </w:tc>
        <w:tc>
          <w:tcPr>
            <w:tcW w:w="5238" w:type="dxa"/>
            <w:gridSpan w:val="2"/>
            <w:shd w:val="clear" w:color="auto" w:fill="auto"/>
          </w:tcPr>
          <w:p w14:paraId="72A4DA5F" w14:textId="77777777" w:rsidR="00AD5595" w:rsidRPr="007A3B8C" w:rsidRDefault="00AD5595" w:rsidP="00764A0B">
            <w:pPr>
              <w:pStyle w:val="NoSpacing"/>
              <w:rPr>
                <w:bCs/>
                <w:sz w:val="24"/>
                <w:szCs w:val="24"/>
                <w:lang w:val="is-IS"/>
              </w:rPr>
            </w:pPr>
            <w:r w:rsidRPr="007A3B8C">
              <w:rPr>
                <w:bCs/>
                <w:sz w:val="24"/>
                <w:szCs w:val="24"/>
                <w:lang w:val="is-IS"/>
              </w:rPr>
              <w:t xml:space="preserve">Fyrirtækið leitast við að markaðssetja þjónustu sína þannig að lögð sé áhersla á vistvæna ferðamennsku og sjálfbærni. </w:t>
            </w:r>
          </w:p>
        </w:tc>
        <w:tc>
          <w:tcPr>
            <w:tcW w:w="521" w:type="dxa"/>
            <w:gridSpan w:val="2"/>
            <w:shd w:val="clear" w:color="auto" w:fill="auto"/>
          </w:tcPr>
          <w:p w14:paraId="395A7409" w14:textId="77777777" w:rsidR="00AD5595" w:rsidRPr="004D74A5" w:rsidRDefault="00AD5595"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879" w:type="dxa"/>
            <w:gridSpan w:val="2"/>
            <w:shd w:val="clear" w:color="auto" w:fill="auto"/>
          </w:tcPr>
          <w:p w14:paraId="5E224B1E" w14:textId="77777777" w:rsidR="00AD5595" w:rsidRPr="004D74A5" w:rsidRDefault="00AD5595"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6303" w:type="dxa"/>
            <w:shd w:val="clear" w:color="auto" w:fill="FFFFFF" w:themeFill="background1"/>
          </w:tcPr>
          <w:p w14:paraId="64A8B389" w14:textId="77777777" w:rsidR="00AD5595" w:rsidRPr="004D74A5" w:rsidRDefault="00AD5595"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r>
      <w:tr w:rsidR="00AD5595" w:rsidRPr="00F05A84" w14:paraId="0DCF8D62" w14:textId="77777777" w:rsidTr="00376E53">
        <w:tc>
          <w:tcPr>
            <w:tcW w:w="1088" w:type="dxa"/>
            <w:shd w:val="clear" w:color="auto" w:fill="auto"/>
          </w:tcPr>
          <w:p w14:paraId="0D48AEB5" w14:textId="1E5BB046" w:rsidR="00AD5595" w:rsidRPr="00BA6405" w:rsidRDefault="007119FA" w:rsidP="00AB314B">
            <w:pPr>
              <w:keepNext/>
              <w:autoSpaceDE w:val="0"/>
              <w:autoSpaceDN w:val="0"/>
              <w:adjustRightInd w:val="0"/>
              <w:spacing w:before="60" w:after="6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208-2.7</w:t>
            </w:r>
          </w:p>
        </w:tc>
        <w:tc>
          <w:tcPr>
            <w:tcW w:w="5238" w:type="dxa"/>
            <w:gridSpan w:val="2"/>
            <w:shd w:val="clear" w:color="auto" w:fill="auto"/>
          </w:tcPr>
          <w:p w14:paraId="38631585" w14:textId="5F45AC8C" w:rsidR="00AD5595" w:rsidRPr="007A3B8C" w:rsidRDefault="00AD5595" w:rsidP="00764A0B">
            <w:pPr>
              <w:pStyle w:val="NoSpacing"/>
              <w:rPr>
                <w:bCs/>
                <w:sz w:val="24"/>
                <w:szCs w:val="24"/>
                <w:lang w:val="is-IS"/>
              </w:rPr>
            </w:pPr>
            <w:r w:rsidRPr="007119FA">
              <w:rPr>
                <w:bCs/>
                <w:sz w:val="24"/>
                <w:szCs w:val="24"/>
                <w:lang w:val="is-IS"/>
              </w:rPr>
              <w:t>Leiðsögumenn fræða viðskiptavini um menningu, náttúru og sögu þess svæðis sem ferðast er um.</w:t>
            </w:r>
          </w:p>
        </w:tc>
        <w:tc>
          <w:tcPr>
            <w:tcW w:w="521" w:type="dxa"/>
            <w:gridSpan w:val="2"/>
            <w:shd w:val="clear" w:color="auto" w:fill="auto"/>
          </w:tcPr>
          <w:p w14:paraId="4C3D58E5" w14:textId="77777777" w:rsidR="00AD5595" w:rsidRPr="004D74A5" w:rsidRDefault="00AD5595"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879" w:type="dxa"/>
            <w:gridSpan w:val="2"/>
            <w:shd w:val="clear" w:color="auto" w:fill="auto"/>
          </w:tcPr>
          <w:p w14:paraId="68883144" w14:textId="77777777" w:rsidR="00AD5595" w:rsidRPr="004D74A5" w:rsidRDefault="00AD5595"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6303" w:type="dxa"/>
            <w:shd w:val="clear" w:color="auto" w:fill="FFFFFF" w:themeFill="background1"/>
          </w:tcPr>
          <w:p w14:paraId="4BD6E301" w14:textId="77777777" w:rsidR="00AD5595" w:rsidRPr="004D74A5" w:rsidRDefault="00AD5595"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r>
      <w:tr w:rsidR="00AD5595" w:rsidRPr="00F05A84" w14:paraId="473E6A3F" w14:textId="77777777" w:rsidTr="00376E53">
        <w:tc>
          <w:tcPr>
            <w:tcW w:w="1088" w:type="dxa"/>
            <w:shd w:val="clear" w:color="auto" w:fill="auto"/>
          </w:tcPr>
          <w:p w14:paraId="6E6FB148" w14:textId="75B0A19D" w:rsidR="00AD5595" w:rsidRPr="00BA6405" w:rsidRDefault="007119FA" w:rsidP="00AB314B">
            <w:pPr>
              <w:keepNext/>
              <w:autoSpaceDE w:val="0"/>
              <w:autoSpaceDN w:val="0"/>
              <w:adjustRightInd w:val="0"/>
              <w:spacing w:before="60" w:after="6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lastRenderedPageBreak/>
              <w:t>208-2.8</w:t>
            </w:r>
          </w:p>
        </w:tc>
        <w:tc>
          <w:tcPr>
            <w:tcW w:w="5238" w:type="dxa"/>
            <w:gridSpan w:val="2"/>
            <w:shd w:val="clear" w:color="auto" w:fill="auto"/>
          </w:tcPr>
          <w:p w14:paraId="4DF0F856" w14:textId="77777777" w:rsidR="00AD5595" w:rsidRPr="007A3B8C" w:rsidRDefault="00AD5595" w:rsidP="00764A0B">
            <w:pPr>
              <w:pStyle w:val="NoSpacing"/>
              <w:rPr>
                <w:bCs/>
                <w:sz w:val="24"/>
                <w:szCs w:val="24"/>
                <w:lang w:val="is-IS"/>
              </w:rPr>
            </w:pPr>
            <w:r w:rsidRPr="007A3B8C">
              <w:rPr>
                <w:bCs/>
                <w:sz w:val="24"/>
                <w:szCs w:val="24"/>
                <w:lang w:val="is-IS"/>
              </w:rPr>
              <w:t>Notað er leiðbeinandi efni sem tryggir að kynning og fræðsla til nýrra starfsmanna taki mið af sjálfbærri ferðamennsku.</w:t>
            </w:r>
          </w:p>
        </w:tc>
        <w:tc>
          <w:tcPr>
            <w:tcW w:w="521" w:type="dxa"/>
            <w:gridSpan w:val="2"/>
            <w:shd w:val="clear" w:color="auto" w:fill="auto"/>
          </w:tcPr>
          <w:p w14:paraId="3073EBB6" w14:textId="77777777" w:rsidR="00AD5595" w:rsidRPr="004D74A5" w:rsidRDefault="00AD5595"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879" w:type="dxa"/>
            <w:gridSpan w:val="2"/>
            <w:shd w:val="clear" w:color="auto" w:fill="auto"/>
          </w:tcPr>
          <w:p w14:paraId="6A26713E" w14:textId="77777777" w:rsidR="00AD5595" w:rsidRPr="004D74A5" w:rsidRDefault="00AD5595"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c>
          <w:tcPr>
            <w:tcW w:w="6303" w:type="dxa"/>
            <w:shd w:val="clear" w:color="auto" w:fill="FFFFFF" w:themeFill="background1"/>
          </w:tcPr>
          <w:p w14:paraId="5FD34657" w14:textId="77777777" w:rsidR="00AD5595" w:rsidRPr="004D74A5" w:rsidRDefault="00AD5595" w:rsidP="00AB314B">
            <w:pPr>
              <w:keepNext/>
              <w:autoSpaceDE w:val="0"/>
              <w:autoSpaceDN w:val="0"/>
              <w:adjustRightInd w:val="0"/>
              <w:spacing w:before="60" w:after="60" w:line="240" w:lineRule="auto"/>
              <w:jc w:val="center"/>
              <w:rPr>
                <w:rFonts w:asciiTheme="minorHAnsi" w:hAnsiTheme="minorHAnsi" w:cstheme="minorHAnsi"/>
                <w:bCs/>
                <w:iCs/>
                <w:sz w:val="24"/>
                <w:szCs w:val="24"/>
              </w:rPr>
            </w:pPr>
          </w:p>
        </w:tc>
      </w:tr>
      <w:tr w:rsidR="00AD5595" w:rsidRPr="00F05A84" w14:paraId="0F240F82" w14:textId="77777777" w:rsidTr="00376E53">
        <w:tc>
          <w:tcPr>
            <w:tcW w:w="1088" w:type="dxa"/>
            <w:shd w:val="clear" w:color="auto" w:fill="auto"/>
          </w:tcPr>
          <w:p w14:paraId="407EC948" w14:textId="7FDEA261" w:rsidR="00AD5595" w:rsidRPr="00BA6405" w:rsidRDefault="007119FA" w:rsidP="00764A0B">
            <w:pPr>
              <w:keepNext/>
              <w:autoSpaceDE w:val="0"/>
              <w:autoSpaceDN w:val="0"/>
              <w:adjustRightInd w:val="0"/>
              <w:spacing w:before="60" w:after="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208-2.9</w:t>
            </w:r>
          </w:p>
        </w:tc>
        <w:tc>
          <w:tcPr>
            <w:tcW w:w="5238" w:type="dxa"/>
            <w:gridSpan w:val="2"/>
            <w:shd w:val="clear" w:color="auto" w:fill="auto"/>
          </w:tcPr>
          <w:p w14:paraId="5AFC9331" w14:textId="77777777" w:rsidR="00AD5595" w:rsidRPr="007A3B8C" w:rsidRDefault="00AD5595" w:rsidP="00764A0B">
            <w:pPr>
              <w:pStyle w:val="NoSpacing"/>
              <w:rPr>
                <w:bCs/>
                <w:sz w:val="24"/>
                <w:szCs w:val="24"/>
                <w:lang w:val="is-IS"/>
              </w:rPr>
            </w:pPr>
            <w:r w:rsidRPr="007A3B8C">
              <w:rPr>
                <w:bCs/>
                <w:sz w:val="24"/>
                <w:szCs w:val="24"/>
                <w:lang w:val="is-IS"/>
              </w:rPr>
              <w:t>Fyrirtækið leitast við að nota byggingar, búnað og aðstöðu sem fellur vel að staðsetningu og náttúrulegum aðstæðum.</w:t>
            </w:r>
          </w:p>
        </w:tc>
        <w:tc>
          <w:tcPr>
            <w:tcW w:w="521" w:type="dxa"/>
            <w:gridSpan w:val="2"/>
            <w:shd w:val="clear" w:color="auto" w:fill="auto"/>
          </w:tcPr>
          <w:p w14:paraId="26A795F2" w14:textId="77777777" w:rsidR="00AD5595" w:rsidRPr="004D74A5" w:rsidRDefault="00AD5595"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879" w:type="dxa"/>
            <w:gridSpan w:val="2"/>
            <w:shd w:val="clear" w:color="auto" w:fill="auto"/>
          </w:tcPr>
          <w:p w14:paraId="063021E9" w14:textId="77777777" w:rsidR="00AD5595" w:rsidRPr="004D74A5" w:rsidRDefault="00AD5595"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6303" w:type="dxa"/>
            <w:shd w:val="clear" w:color="auto" w:fill="FFFFFF" w:themeFill="background1"/>
          </w:tcPr>
          <w:p w14:paraId="7F919592" w14:textId="77777777" w:rsidR="00AD5595" w:rsidRPr="004D74A5" w:rsidRDefault="00AD5595"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AD5595" w:rsidRPr="00F05A84" w14:paraId="6072303F" w14:textId="77777777" w:rsidTr="00376E53">
        <w:tc>
          <w:tcPr>
            <w:tcW w:w="1088" w:type="dxa"/>
            <w:shd w:val="clear" w:color="auto" w:fill="auto"/>
          </w:tcPr>
          <w:p w14:paraId="37FA0CD3" w14:textId="708988EE" w:rsidR="00AD5595" w:rsidRPr="00BA6405" w:rsidRDefault="007119FA" w:rsidP="00764A0B">
            <w:pPr>
              <w:keepNext/>
              <w:autoSpaceDE w:val="0"/>
              <w:autoSpaceDN w:val="0"/>
              <w:adjustRightInd w:val="0"/>
              <w:spacing w:before="60" w:after="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208-2.10</w:t>
            </w:r>
          </w:p>
        </w:tc>
        <w:tc>
          <w:tcPr>
            <w:tcW w:w="5238" w:type="dxa"/>
            <w:gridSpan w:val="2"/>
            <w:shd w:val="clear" w:color="auto" w:fill="auto"/>
          </w:tcPr>
          <w:p w14:paraId="0ECAD3D0" w14:textId="77777777" w:rsidR="00AD5595" w:rsidRPr="007A3B8C" w:rsidRDefault="00AD5595" w:rsidP="00764A0B">
            <w:pPr>
              <w:pStyle w:val="NoSpacing"/>
              <w:rPr>
                <w:bCs/>
                <w:sz w:val="24"/>
                <w:szCs w:val="24"/>
                <w:lang w:val="is-IS"/>
              </w:rPr>
            </w:pPr>
            <w:r w:rsidRPr="007A3B8C">
              <w:rPr>
                <w:bCs/>
                <w:sz w:val="24"/>
                <w:szCs w:val="24"/>
                <w:lang w:val="is-IS"/>
              </w:rPr>
              <w:t>Á svæðum þar sem ekki er næg náttúruleg birta er einungis notuð lýsing til að merkingar sjáist vel og til að tryggja öryggi fólks.</w:t>
            </w:r>
          </w:p>
        </w:tc>
        <w:tc>
          <w:tcPr>
            <w:tcW w:w="521" w:type="dxa"/>
            <w:gridSpan w:val="2"/>
            <w:shd w:val="clear" w:color="auto" w:fill="auto"/>
          </w:tcPr>
          <w:p w14:paraId="162C7C9A" w14:textId="77777777" w:rsidR="00AD5595" w:rsidRPr="004D74A5" w:rsidRDefault="00AD5595"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879" w:type="dxa"/>
            <w:gridSpan w:val="2"/>
            <w:shd w:val="clear" w:color="auto" w:fill="auto"/>
          </w:tcPr>
          <w:p w14:paraId="43B4CF9A" w14:textId="77777777" w:rsidR="00AD5595" w:rsidRPr="004D74A5" w:rsidRDefault="00AD5595"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6303" w:type="dxa"/>
            <w:shd w:val="clear" w:color="auto" w:fill="FFFFFF" w:themeFill="background1"/>
          </w:tcPr>
          <w:p w14:paraId="0A8D0E81" w14:textId="77777777" w:rsidR="00AD5595" w:rsidRPr="004D74A5" w:rsidRDefault="00AD5595"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AD5595" w:rsidRPr="00F05A84" w14:paraId="4F3113A8" w14:textId="77777777" w:rsidTr="00376E53">
        <w:tc>
          <w:tcPr>
            <w:tcW w:w="1088" w:type="dxa"/>
            <w:shd w:val="clear" w:color="auto" w:fill="auto"/>
          </w:tcPr>
          <w:p w14:paraId="17B1C25F" w14:textId="25E19748" w:rsidR="00AD5595" w:rsidRPr="00BA6405" w:rsidRDefault="007119FA" w:rsidP="00764A0B">
            <w:pPr>
              <w:keepNext/>
              <w:autoSpaceDE w:val="0"/>
              <w:autoSpaceDN w:val="0"/>
              <w:adjustRightInd w:val="0"/>
              <w:spacing w:before="60" w:after="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208-2.11</w:t>
            </w:r>
          </w:p>
        </w:tc>
        <w:tc>
          <w:tcPr>
            <w:tcW w:w="5238" w:type="dxa"/>
            <w:gridSpan w:val="2"/>
            <w:shd w:val="clear" w:color="auto" w:fill="auto"/>
          </w:tcPr>
          <w:p w14:paraId="197A760E" w14:textId="77777777" w:rsidR="00AD5595" w:rsidRPr="007A3B8C" w:rsidRDefault="00AD5595" w:rsidP="00764A0B">
            <w:pPr>
              <w:pStyle w:val="NoSpacing"/>
              <w:rPr>
                <w:bCs/>
                <w:sz w:val="24"/>
                <w:szCs w:val="24"/>
                <w:lang w:val="is-IS"/>
              </w:rPr>
            </w:pPr>
            <w:r w:rsidRPr="007A3B8C">
              <w:rPr>
                <w:bCs/>
                <w:sz w:val="24"/>
                <w:szCs w:val="24"/>
                <w:lang w:val="is-IS"/>
              </w:rPr>
              <w:t>Fyrirtækið gætir þess að sjáanlegum ummerkjum í náttúrunni, vegna starfsemi þess, sé haldið í lágmarki.</w:t>
            </w:r>
          </w:p>
        </w:tc>
        <w:tc>
          <w:tcPr>
            <w:tcW w:w="521" w:type="dxa"/>
            <w:gridSpan w:val="2"/>
            <w:shd w:val="clear" w:color="auto" w:fill="auto"/>
          </w:tcPr>
          <w:p w14:paraId="0A0FABC4" w14:textId="77777777" w:rsidR="00AD5595" w:rsidRPr="004D74A5" w:rsidRDefault="00AD5595"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879" w:type="dxa"/>
            <w:gridSpan w:val="2"/>
            <w:shd w:val="clear" w:color="auto" w:fill="auto"/>
          </w:tcPr>
          <w:p w14:paraId="163D25EB" w14:textId="77777777" w:rsidR="00AD5595" w:rsidRPr="004D74A5" w:rsidRDefault="00AD5595"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6303" w:type="dxa"/>
            <w:shd w:val="clear" w:color="auto" w:fill="FFFFFF" w:themeFill="background1"/>
          </w:tcPr>
          <w:p w14:paraId="42E46630" w14:textId="77777777" w:rsidR="00AD5595" w:rsidRPr="004D74A5" w:rsidRDefault="00AD5595"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942C95" w:rsidRPr="00F05A84" w14:paraId="3CFC0F7D" w14:textId="77777777" w:rsidTr="00376E53">
        <w:tc>
          <w:tcPr>
            <w:tcW w:w="1088" w:type="dxa"/>
            <w:shd w:val="clear" w:color="auto" w:fill="auto"/>
          </w:tcPr>
          <w:p w14:paraId="1712A590" w14:textId="33D767DA" w:rsidR="00942C95" w:rsidRPr="00BA6405" w:rsidRDefault="007119FA" w:rsidP="00764A0B">
            <w:pPr>
              <w:keepNext/>
              <w:autoSpaceDE w:val="0"/>
              <w:autoSpaceDN w:val="0"/>
              <w:adjustRightInd w:val="0"/>
              <w:spacing w:before="60" w:after="0" w:line="240" w:lineRule="auto"/>
              <w:rPr>
                <w:rFonts w:asciiTheme="minorHAnsi" w:hAnsiTheme="minorHAnsi" w:cstheme="minorHAnsi"/>
                <w:bCs/>
                <w:i/>
                <w:iCs/>
                <w:sz w:val="24"/>
                <w:szCs w:val="24"/>
              </w:rPr>
            </w:pPr>
            <w:r w:rsidRPr="00BA6405">
              <w:rPr>
                <w:rFonts w:asciiTheme="minorHAnsi" w:hAnsiTheme="minorHAnsi" w:cstheme="minorHAnsi"/>
                <w:bCs/>
                <w:i/>
                <w:iCs/>
                <w:sz w:val="24"/>
                <w:szCs w:val="24"/>
              </w:rPr>
              <w:t>208-2.12</w:t>
            </w:r>
          </w:p>
        </w:tc>
        <w:tc>
          <w:tcPr>
            <w:tcW w:w="5238" w:type="dxa"/>
            <w:gridSpan w:val="2"/>
            <w:shd w:val="clear" w:color="auto" w:fill="auto"/>
          </w:tcPr>
          <w:p w14:paraId="4166350B" w14:textId="4D60A447" w:rsidR="00942C95" w:rsidRPr="007A3B8C" w:rsidRDefault="00942C95" w:rsidP="00764A0B">
            <w:pPr>
              <w:pStyle w:val="NoSpacing"/>
              <w:rPr>
                <w:bCs/>
                <w:sz w:val="24"/>
                <w:szCs w:val="24"/>
                <w:lang w:val="is-IS"/>
              </w:rPr>
            </w:pPr>
            <w:r w:rsidRPr="007A3B8C">
              <w:rPr>
                <w:bCs/>
                <w:sz w:val="24"/>
                <w:szCs w:val="24"/>
                <w:lang w:val="is-IS"/>
              </w:rPr>
              <w:t>Allur úrgangur sem ekki eyðist í náttúrunni er fjarlægður.</w:t>
            </w:r>
          </w:p>
        </w:tc>
        <w:tc>
          <w:tcPr>
            <w:tcW w:w="521" w:type="dxa"/>
            <w:gridSpan w:val="2"/>
            <w:shd w:val="clear" w:color="auto" w:fill="auto"/>
          </w:tcPr>
          <w:p w14:paraId="090DCC87" w14:textId="77777777" w:rsidR="00942C95" w:rsidRPr="004D74A5" w:rsidRDefault="00942C95"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879" w:type="dxa"/>
            <w:gridSpan w:val="2"/>
            <w:shd w:val="clear" w:color="auto" w:fill="auto"/>
          </w:tcPr>
          <w:p w14:paraId="716C0F3D" w14:textId="77777777" w:rsidR="00942C95" w:rsidRPr="004D74A5" w:rsidRDefault="00942C95"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6303" w:type="dxa"/>
            <w:shd w:val="clear" w:color="auto" w:fill="FFFFFF" w:themeFill="background1"/>
          </w:tcPr>
          <w:p w14:paraId="599179D7" w14:textId="77777777" w:rsidR="00942C95" w:rsidRPr="004D74A5" w:rsidRDefault="00942C95"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942C95" w:rsidRPr="00F05A84" w14:paraId="72F6E498" w14:textId="77777777" w:rsidTr="00376E53">
        <w:tc>
          <w:tcPr>
            <w:tcW w:w="1088" w:type="dxa"/>
            <w:shd w:val="clear" w:color="auto" w:fill="auto"/>
          </w:tcPr>
          <w:p w14:paraId="28CBF42A" w14:textId="0E12D96B" w:rsidR="00942C95" w:rsidRPr="00BA6405" w:rsidRDefault="007119FA" w:rsidP="00764A0B">
            <w:pPr>
              <w:keepNext/>
              <w:autoSpaceDE w:val="0"/>
              <w:autoSpaceDN w:val="0"/>
              <w:adjustRightInd w:val="0"/>
              <w:spacing w:before="60" w:after="0" w:line="240" w:lineRule="auto"/>
              <w:rPr>
                <w:rFonts w:asciiTheme="minorHAnsi" w:hAnsiTheme="minorHAnsi" w:cstheme="minorHAnsi"/>
                <w:bCs/>
                <w:i/>
                <w:iCs/>
                <w:sz w:val="24"/>
                <w:szCs w:val="24"/>
              </w:rPr>
            </w:pPr>
            <w:r w:rsidRPr="00267EAB">
              <w:rPr>
                <w:bCs/>
                <w:i/>
                <w:sz w:val="24"/>
                <w:szCs w:val="24"/>
              </w:rPr>
              <w:t>208-2.13</w:t>
            </w:r>
          </w:p>
        </w:tc>
        <w:tc>
          <w:tcPr>
            <w:tcW w:w="5238" w:type="dxa"/>
            <w:gridSpan w:val="2"/>
            <w:shd w:val="clear" w:color="auto" w:fill="auto"/>
          </w:tcPr>
          <w:p w14:paraId="3362CAD2" w14:textId="77777777" w:rsidR="00942C95" w:rsidRPr="007A3B8C" w:rsidRDefault="00942C95" w:rsidP="00764A0B">
            <w:pPr>
              <w:pStyle w:val="NoSpacing"/>
              <w:rPr>
                <w:bCs/>
                <w:sz w:val="24"/>
                <w:szCs w:val="24"/>
                <w:lang w:val="is-IS"/>
              </w:rPr>
            </w:pPr>
            <w:r w:rsidRPr="007A3B8C">
              <w:rPr>
                <w:bCs/>
                <w:sz w:val="24"/>
                <w:szCs w:val="24"/>
                <w:lang w:val="is-IS"/>
              </w:rPr>
              <w:t>Fyrirtækið sér til þess að fóðrun villtra dýra sé ekki hluti daglegrar starfsemi.</w:t>
            </w:r>
          </w:p>
        </w:tc>
        <w:tc>
          <w:tcPr>
            <w:tcW w:w="521" w:type="dxa"/>
            <w:gridSpan w:val="2"/>
            <w:shd w:val="clear" w:color="auto" w:fill="auto"/>
          </w:tcPr>
          <w:p w14:paraId="700BB2C7" w14:textId="77777777" w:rsidR="00942C95" w:rsidRPr="004D74A5" w:rsidRDefault="00942C95"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879" w:type="dxa"/>
            <w:gridSpan w:val="2"/>
            <w:shd w:val="clear" w:color="auto" w:fill="auto"/>
          </w:tcPr>
          <w:p w14:paraId="0BD669FE" w14:textId="77777777" w:rsidR="00942C95" w:rsidRPr="004D74A5" w:rsidRDefault="00942C95"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6303" w:type="dxa"/>
            <w:shd w:val="clear" w:color="auto" w:fill="FFFFFF" w:themeFill="background1"/>
          </w:tcPr>
          <w:p w14:paraId="3BACE5C1" w14:textId="77777777" w:rsidR="00942C95" w:rsidRPr="004D74A5" w:rsidRDefault="00942C95"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FE3D7D" w:rsidRPr="00F05A84" w14:paraId="6D6C8148" w14:textId="77777777" w:rsidTr="00FE3D7D">
        <w:tc>
          <w:tcPr>
            <w:tcW w:w="1108" w:type="dxa"/>
            <w:gridSpan w:val="2"/>
            <w:shd w:val="clear" w:color="auto" w:fill="auto"/>
          </w:tcPr>
          <w:p w14:paraId="11C7855D" w14:textId="75A3EDE3" w:rsidR="00FE3D7D" w:rsidRPr="00267EAB" w:rsidRDefault="007119FA" w:rsidP="00764A0B">
            <w:pPr>
              <w:pStyle w:val="NoSpacing"/>
              <w:rPr>
                <w:bCs/>
                <w:i/>
                <w:sz w:val="24"/>
                <w:szCs w:val="24"/>
                <w:lang w:val="is-IS"/>
              </w:rPr>
            </w:pPr>
            <w:r w:rsidRPr="00267EAB">
              <w:rPr>
                <w:bCs/>
                <w:i/>
                <w:sz w:val="24"/>
                <w:szCs w:val="24"/>
                <w:lang w:val="is-IS"/>
              </w:rPr>
              <w:t>208-2.14</w:t>
            </w:r>
          </w:p>
        </w:tc>
        <w:tc>
          <w:tcPr>
            <w:tcW w:w="5245" w:type="dxa"/>
            <w:gridSpan w:val="2"/>
            <w:shd w:val="clear" w:color="auto" w:fill="auto"/>
          </w:tcPr>
          <w:p w14:paraId="2E53EC52" w14:textId="77777777" w:rsidR="00FE3D7D" w:rsidRPr="007A3B8C" w:rsidRDefault="00FE3D7D" w:rsidP="00764A0B">
            <w:pPr>
              <w:pStyle w:val="NoSpacing"/>
              <w:rPr>
                <w:bCs/>
                <w:sz w:val="24"/>
                <w:szCs w:val="24"/>
                <w:lang w:val="is-IS"/>
              </w:rPr>
            </w:pPr>
            <w:r w:rsidRPr="007A3B8C">
              <w:rPr>
                <w:bCs/>
                <w:sz w:val="24"/>
                <w:szCs w:val="24"/>
                <w:lang w:val="is-IS"/>
              </w:rPr>
              <w:t>Fyrirtækið hefur samráð um starfsemi sína, a.m.k. árlega, við hlutaðeigandi aðila er annast verndun þeirra svæða sem fyrirtækið starfar á.</w:t>
            </w:r>
          </w:p>
        </w:tc>
        <w:tc>
          <w:tcPr>
            <w:tcW w:w="524" w:type="dxa"/>
            <w:gridSpan w:val="2"/>
            <w:shd w:val="clear" w:color="auto" w:fill="auto"/>
          </w:tcPr>
          <w:p w14:paraId="649DCDB8"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849" w:type="dxa"/>
            <w:shd w:val="clear" w:color="auto" w:fill="auto"/>
          </w:tcPr>
          <w:p w14:paraId="14E9F412"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6303" w:type="dxa"/>
            <w:shd w:val="clear" w:color="auto" w:fill="FFFFFF" w:themeFill="background1"/>
          </w:tcPr>
          <w:p w14:paraId="6E45236A"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FE3D7D" w:rsidRPr="00F05A84" w14:paraId="11C6A326" w14:textId="77777777" w:rsidTr="00FE3D7D">
        <w:tc>
          <w:tcPr>
            <w:tcW w:w="1108" w:type="dxa"/>
            <w:gridSpan w:val="2"/>
            <w:shd w:val="clear" w:color="auto" w:fill="auto"/>
          </w:tcPr>
          <w:p w14:paraId="76A89705" w14:textId="06472433" w:rsidR="00FE3D7D" w:rsidRPr="00267EAB" w:rsidRDefault="007119FA" w:rsidP="00764A0B">
            <w:pPr>
              <w:pStyle w:val="NoSpacing"/>
              <w:rPr>
                <w:bCs/>
                <w:i/>
                <w:sz w:val="24"/>
                <w:szCs w:val="24"/>
                <w:lang w:val="is-IS"/>
              </w:rPr>
            </w:pPr>
            <w:r w:rsidRPr="00267EAB">
              <w:rPr>
                <w:bCs/>
                <w:i/>
                <w:sz w:val="24"/>
                <w:szCs w:val="24"/>
                <w:lang w:val="is-IS"/>
              </w:rPr>
              <w:t>208-2.15</w:t>
            </w:r>
          </w:p>
        </w:tc>
        <w:tc>
          <w:tcPr>
            <w:tcW w:w="5245" w:type="dxa"/>
            <w:gridSpan w:val="2"/>
            <w:shd w:val="clear" w:color="auto" w:fill="auto"/>
          </w:tcPr>
          <w:p w14:paraId="3CB6A25D" w14:textId="77777777" w:rsidR="00FE3D7D" w:rsidRPr="007A3B8C" w:rsidRDefault="00FE3D7D" w:rsidP="00764A0B">
            <w:pPr>
              <w:pStyle w:val="NoSpacing"/>
              <w:rPr>
                <w:bCs/>
                <w:sz w:val="24"/>
                <w:szCs w:val="24"/>
                <w:lang w:val="is-IS"/>
              </w:rPr>
            </w:pPr>
            <w:r w:rsidRPr="007A3B8C">
              <w:rPr>
                <w:bCs/>
                <w:sz w:val="24"/>
                <w:szCs w:val="24"/>
                <w:lang w:val="is-IS"/>
              </w:rPr>
              <w:t>Fyrirtækið hefur samráð við landeiganda þegar starfsemi þess fer fram á landi hans, t.d. hvar, hvenær og hversu oft.</w:t>
            </w:r>
          </w:p>
        </w:tc>
        <w:tc>
          <w:tcPr>
            <w:tcW w:w="524" w:type="dxa"/>
            <w:gridSpan w:val="2"/>
            <w:shd w:val="clear" w:color="auto" w:fill="auto"/>
          </w:tcPr>
          <w:p w14:paraId="457F93E4"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849" w:type="dxa"/>
            <w:shd w:val="clear" w:color="auto" w:fill="auto"/>
          </w:tcPr>
          <w:p w14:paraId="4A595DF4"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6303" w:type="dxa"/>
            <w:shd w:val="clear" w:color="auto" w:fill="FFFFFF" w:themeFill="background1"/>
          </w:tcPr>
          <w:p w14:paraId="61764875"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FE3D7D" w:rsidRPr="00F05A84" w14:paraId="5C2A7DF7" w14:textId="77777777" w:rsidTr="00FE3D7D">
        <w:tc>
          <w:tcPr>
            <w:tcW w:w="1108" w:type="dxa"/>
            <w:gridSpan w:val="2"/>
            <w:shd w:val="clear" w:color="auto" w:fill="auto"/>
          </w:tcPr>
          <w:p w14:paraId="0C6D98D6" w14:textId="35F2E7C8" w:rsidR="00FE3D7D" w:rsidRPr="00267EAB" w:rsidRDefault="007119FA" w:rsidP="00764A0B">
            <w:pPr>
              <w:pStyle w:val="NoSpacing"/>
              <w:rPr>
                <w:bCs/>
                <w:i/>
                <w:sz w:val="24"/>
                <w:szCs w:val="24"/>
                <w:lang w:val="is-IS"/>
              </w:rPr>
            </w:pPr>
            <w:r w:rsidRPr="00267EAB">
              <w:rPr>
                <w:bCs/>
                <w:i/>
                <w:sz w:val="24"/>
                <w:szCs w:val="24"/>
                <w:lang w:val="is-IS"/>
              </w:rPr>
              <w:t>208-2.16</w:t>
            </w:r>
          </w:p>
        </w:tc>
        <w:tc>
          <w:tcPr>
            <w:tcW w:w="5245" w:type="dxa"/>
            <w:gridSpan w:val="2"/>
            <w:shd w:val="clear" w:color="auto" w:fill="auto"/>
          </w:tcPr>
          <w:p w14:paraId="638D0DC6" w14:textId="77777777" w:rsidR="00FE3D7D" w:rsidRPr="007A3B8C" w:rsidRDefault="00FE3D7D" w:rsidP="00764A0B">
            <w:pPr>
              <w:pStyle w:val="NoSpacing"/>
              <w:rPr>
                <w:bCs/>
                <w:sz w:val="24"/>
                <w:szCs w:val="24"/>
                <w:lang w:val="is-IS"/>
              </w:rPr>
            </w:pPr>
            <w:r w:rsidRPr="007A3B8C">
              <w:rPr>
                <w:bCs/>
                <w:sz w:val="24"/>
                <w:szCs w:val="24"/>
                <w:lang w:val="is-IS"/>
              </w:rPr>
              <w:t>Viðskiptavinir eru fræddir um salernisúrræði og þess er gætt að þeir fari að fyrirmælum þar sem hefðbundin aðstaða er ekki fyrir hendi.</w:t>
            </w:r>
          </w:p>
        </w:tc>
        <w:tc>
          <w:tcPr>
            <w:tcW w:w="524" w:type="dxa"/>
            <w:gridSpan w:val="2"/>
            <w:shd w:val="clear" w:color="auto" w:fill="auto"/>
          </w:tcPr>
          <w:p w14:paraId="35566270"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849" w:type="dxa"/>
            <w:shd w:val="clear" w:color="auto" w:fill="auto"/>
          </w:tcPr>
          <w:p w14:paraId="4E0B1FAE"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6303" w:type="dxa"/>
            <w:shd w:val="clear" w:color="auto" w:fill="FFFFFF" w:themeFill="background1"/>
          </w:tcPr>
          <w:p w14:paraId="1BCB2A82"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FE3D7D" w:rsidRPr="00F05A84" w14:paraId="3E67252A" w14:textId="77777777" w:rsidTr="00FE3D7D">
        <w:tc>
          <w:tcPr>
            <w:tcW w:w="1108" w:type="dxa"/>
            <w:gridSpan w:val="2"/>
            <w:shd w:val="clear" w:color="auto" w:fill="auto"/>
          </w:tcPr>
          <w:p w14:paraId="652F442B" w14:textId="05735CFB" w:rsidR="00FE3D7D" w:rsidRPr="00267EAB" w:rsidRDefault="007119FA" w:rsidP="00764A0B">
            <w:pPr>
              <w:pStyle w:val="NoSpacing"/>
              <w:rPr>
                <w:bCs/>
                <w:i/>
                <w:sz w:val="24"/>
                <w:szCs w:val="24"/>
                <w:lang w:val="is-IS"/>
              </w:rPr>
            </w:pPr>
            <w:r w:rsidRPr="00267EAB">
              <w:rPr>
                <w:bCs/>
                <w:i/>
                <w:sz w:val="24"/>
                <w:szCs w:val="24"/>
                <w:lang w:val="is-IS"/>
              </w:rPr>
              <w:t>208-2.17</w:t>
            </w:r>
          </w:p>
        </w:tc>
        <w:tc>
          <w:tcPr>
            <w:tcW w:w="5245" w:type="dxa"/>
            <w:gridSpan w:val="2"/>
            <w:shd w:val="clear" w:color="auto" w:fill="auto"/>
          </w:tcPr>
          <w:p w14:paraId="615724D9" w14:textId="77777777" w:rsidR="00FE3D7D" w:rsidRPr="007A3B8C" w:rsidRDefault="00FE3D7D" w:rsidP="00764A0B">
            <w:pPr>
              <w:pStyle w:val="NoSpacing"/>
              <w:rPr>
                <w:bCs/>
                <w:sz w:val="24"/>
                <w:szCs w:val="24"/>
                <w:lang w:val="is-IS"/>
              </w:rPr>
            </w:pPr>
            <w:r w:rsidRPr="007A3B8C">
              <w:rPr>
                <w:bCs/>
                <w:sz w:val="24"/>
                <w:szCs w:val="24"/>
                <w:lang w:val="is-IS"/>
              </w:rPr>
              <w:t xml:space="preserve">Viðskiptavinir eru minntir á ábyrga hegðun gagnvart umhverfinu. </w:t>
            </w:r>
          </w:p>
        </w:tc>
        <w:tc>
          <w:tcPr>
            <w:tcW w:w="524" w:type="dxa"/>
            <w:gridSpan w:val="2"/>
            <w:shd w:val="clear" w:color="auto" w:fill="auto"/>
          </w:tcPr>
          <w:p w14:paraId="672D8301"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849" w:type="dxa"/>
            <w:shd w:val="clear" w:color="auto" w:fill="auto"/>
          </w:tcPr>
          <w:p w14:paraId="5807A5F6"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6303" w:type="dxa"/>
            <w:shd w:val="clear" w:color="auto" w:fill="FFFFFF" w:themeFill="background1"/>
          </w:tcPr>
          <w:p w14:paraId="3876BE16"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r>
    </w:tbl>
    <w:p w14:paraId="43B45E5A" w14:textId="77777777" w:rsidR="00267EAB" w:rsidRDefault="00267EAB">
      <w:r>
        <w:br w:type="page"/>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8"/>
        <w:gridCol w:w="5245"/>
        <w:gridCol w:w="524"/>
        <w:gridCol w:w="849"/>
        <w:gridCol w:w="6303"/>
      </w:tblGrid>
      <w:tr w:rsidR="00FE3D7D" w:rsidRPr="00F05A84" w14:paraId="4EF5924D" w14:textId="77777777" w:rsidTr="004E6CB8">
        <w:tc>
          <w:tcPr>
            <w:tcW w:w="1108" w:type="dxa"/>
            <w:shd w:val="clear" w:color="auto" w:fill="FFC000"/>
          </w:tcPr>
          <w:p w14:paraId="16098790" w14:textId="1A477DDE" w:rsidR="00FE3D7D" w:rsidRPr="007A3B8C" w:rsidRDefault="00FE3D7D" w:rsidP="00267EAB">
            <w:pPr>
              <w:autoSpaceDE w:val="0"/>
              <w:autoSpaceDN w:val="0"/>
              <w:adjustRightInd w:val="0"/>
              <w:spacing w:before="240" w:after="240" w:line="240" w:lineRule="auto"/>
              <w:rPr>
                <w:bCs/>
                <w:sz w:val="24"/>
                <w:szCs w:val="24"/>
              </w:rPr>
            </w:pPr>
            <w:r w:rsidRPr="00267EAB">
              <w:rPr>
                <w:rFonts w:asciiTheme="minorHAnsi" w:hAnsiTheme="minorHAnsi" w:cstheme="minorHAnsi"/>
                <w:b/>
                <w:bCs/>
                <w:i/>
                <w:iCs/>
                <w:sz w:val="24"/>
                <w:szCs w:val="24"/>
              </w:rPr>
              <w:lastRenderedPageBreak/>
              <w:t>208-3</w:t>
            </w:r>
          </w:p>
        </w:tc>
        <w:tc>
          <w:tcPr>
            <w:tcW w:w="5245" w:type="dxa"/>
            <w:shd w:val="clear" w:color="auto" w:fill="FFC000"/>
          </w:tcPr>
          <w:p w14:paraId="06A267D9" w14:textId="77777777" w:rsidR="00FE3D7D" w:rsidRPr="007A3B8C" w:rsidRDefault="00FE3D7D" w:rsidP="00267EAB">
            <w:pPr>
              <w:autoSpaceDE w:val="0"/>
              <w:autoSpaceDN w:val="0"/>
              <w:adjustRightInd w:val="0"/>
              <w:spacing w:before="240" w:after="240" w:line="240" w:lineRule="auto"/>
              <w:rPr>
                <w:bCs/>
                <w:sz w:val="24"/>
                <w:szCs w:val="24"/>
              </w:rPr>
            </w:pPr>
            <w:r w:rsidRPr="00267EAB">
              <w:rPr>
                <w:rFonts w:asciiTheme="minorHAnsi" w:hAnsiTheme="minorHAnsi" w:cstheme="minorHAnsi"/>
                <w:b/>
                <w:bCs/>
                <w:i/>
                <w:iCs/>
                <w:sz w:val="28"/>
                <w:szCs w:val="28"/>
              </w:rPr>
              <w:t>Menntun og þjálfun</w:t>
            </w:r>
            <w:r w:rsidRPr="007A3B8C">
              <w:rPr>
                <w:bCs/>
                <w:sz w:val="24"/>
                <w:szCs w:val="24"/>
              </w:rPr>
              <w:t xml:space="preserve"> </w:t>
            </w:r>
          </w:p>
        </w:tc>
        <w:tc>
          <w:tcPr>
            <w:tcW w:w="524" w:type="dxa"/>
            <w:shd w:val="clear" w:color="auto" w:fill="FFC000"/>
          </w:tcPr>
          <w:p w14:paraId="1F769CB7" w14:textId="77777777" w:rsidR="00FE3D7D" w:rsidRPr="00FE3D7D" w:rsidRDefault="00FE3D7D" w:rsidP="004E6CB8">
            <w:pPr>
              <w:keepNext/>
              <w:autoSpaceDE w:val="0"/>
              <w:autoSpaceDN w:val="0"/>
              <w:adjustRightInd w:val="0"/>
              <w:spacing w:before="240" w:after="240" w:line="240" w:lineRule="auto"/>
              <w:jc w:val="center"/>
              <w:rPr>
                <w:rFonts w:asciiTheme="minorHAnsi" w:hAnsiTheme="minorHAnsi" w:cstheme="minorHAnsi"/>
                <w:bCs/>
                <w:i/>
                <w:iCs/>
                <w:sz w:val="24"/>
                <w:szCs w:val="24"/>
              </w:rPr>
            </w:pPr>
            <w:r w:rsidRPr="00FE3D7D">
              <w:rPr>
                <w:rFonts w:asciiTheme="minorHAnsi" w:hAnsiTheme="minorHAnsi" w:cstheme="minorHAnsi"/>
                <w:b/>
                <w:bCs/>
                <w:i/>
                <w:iCs/>
                <w:sz w:val="24"/>
                <w:szCs w:val="24"/>
              </w:rPr>
              <w:t>Já</w:t>
            </w:r>
          </w:p>
        </w:tc>
        <w:tc>
          <w:tcPr>
            <w:tcW w:w="849" w:type="dxa"/>
            <w:shd w:val="clear" w:color="auto" w:fill="FFC000"/>
          </w:tcPr>
          <w:p w14:paraId="2466EAC1" w14:textId="77777777" w:rsidR="00FE3D7D" w:rsidRPr="00FE3D7D" w:rsidRDefault="00FE3D7D" w:rsidP="004E6CB8">
            <w:pPr>
              <w:keepNext/>
              <w:autoSpaceDE w:val="0"/>
              <w:autoSpaceDN w:val="0"/>
              <w:adjustRightInd w:val="0"/>
              <w:spacing w:before="240" w:after="240" w:line="240" w:lineRule="auto"/>
              <w:jc w:val="center"/>
              <w:rPr>
                <w:rFonts w:asciiTheme="minorHAnsi" w:hAnsiTheme="minorHAnsi" w:cstheme="minorHAnsi"/>
                <w:bCs/>
                <w:i/>
                <w:iCs/>
                <w:sz w:val="24"/>
                <w:szCs w:val="24"/>
              </w:rPr>
            </w:pPr>
            <w:r w:rsidRPr="00FE3D7D">
              <w:rPr>
                <w:rFonts w:asciiTheme="minorHAnsi" w:hAnsiTheme="minorHAnsi" w:cstheme="minorHAnsi"/>
                <w:b/>
                <w:bCs/>
                <w:i/>
                <w:iCs/>
                <w:sz w:val="24"/>
                <w:szCs w:val="24"/>
              </w:rPr>
              <w:t>Á ekki við</w:t>
            </w:r>
          </w:p>
        </w:tc>
        <w:tc>
          <w:tcPr>
            <w:tcW w:w="6303" w:type="dxa"/>
            <w:shd w:val="clear" w:color="auto" w:fill="FFC000"/>
          </w:tcPr>
          <w:p w14:paraId="60F529C5" w14:textId="77777777" w:rsidR="00FE3D7D" w:rsidRDefault="00FE3D7D" w:rsidP="004E6CB8">
            <w:pPr>
              <w:keepNext/>
              <w:autoSpaceDE w:val="0"/>
              <w:autoSpaceDN w:val="0"/>
              <w:adjustRightInd w:val="0"/>
              <w:spacing w:before="60" w:after="60" w:line="240" w:lineRule="auto"/>
              <w:jc w:val="center"/>
              <w:rPr>
                <w:rFonts w:asciiTheme="minorHAnsi" w:hAnsiTheme="minorHAnsi" w:cstheme="minorHAnsi"/>
                <w:b/>
                <w:bCs/>
                <w:i/>
                <w:iCs/>
                <w:sz w:val="24"/>
                <w:szCs w:val="24"/>
              </w:rPr>
            </w:pPr>
          </w:p>
          <w:p w14:paraId="1B48B286" w14:textId="6DB2019F" w:rsidR="00FE3D7D" w:rsidRPr="004D74A5" w:rsidRDefault="00FE3D7D" w:rsidP="004E6CB8">
            <w:pPr>
              <w:keepNext/>
              <w:autoSpaceDE w:val="0"/>
              <w:autoSpaceDN w:val="0"/>
              <w:adjustRightInd w:val="0"/>
              <w:spacing w:before="60" w:after="60" w:line="240" w:lineRule="auto"/>
              <w:jc w:val="center"/>
              <w:rPr>
                <w:rFonts w:asciiTheme="minorHAnsi" w:hAnsiTheme="minorHAnsi" w:cstheme="minorHAnsi"/>
                <w:bCs/>
                <w:iCs/>
                <w:sz w:val="24"/>
                <w:szCs w:val="24"/>
              </w:rPr>
            </w:pPr>
            <w:r w:rsidRPr="00376E53">
              <w:rPr>
                <w:rFonts w:asciiTheme="minorHAnsi" w:hAnsiTheme="minorHAnsi" w:cstheme="minorHAnsi"/>
                <w:b/>
                <w:bCs/>
                <w:i/>
                <w:iCs/>
                <w:sz w:val="24"/>
                <w:szCs w:val="24"/>
              </w:rPr>
              <w:t>Hvernig uppfyllt/skýringar</w:t>
            </w:r>
          </w:p>
        </w:tc>
      </w:tr>
      <w:tr w:rsidR="00FE3D7D" w:rsidRPr="00F05A84" w14:paraId="3F19B06A" w14:textId="77777777" w:rsidTr="00FE3D7D">
        <w:tc>
          <w:tcPr>
            <w:tcW w:w="1108" w:type="dxa"/>
            <w:shd w:val="clear" w:color="auto" w:fill="auto"/>
          </w:tcPr>
          <w:p w14:paraId="3DFA62B9" w14:textId="77777777" w:rsidR="00FE3D7D" w:rsidRPr="00267EAB" w:rsidRDefault="00FE3D7D" w:rsidP="00764A0B">
            <w:pPr>
              <w:pStyle w:val="NoSpacing"/>
              <w:rPr>
                <w:bCs/>
                <w:i/>
                <w:sz w:val="24"/>
                <w:szCs w:val="24"/>
                <w:lang w:val="is-IS"/>
              </w:rPr>
            </w:pPr>
            <w:r w:rsidRPr="00267EAB">
              <w:rPr>
                <w:bCs/>
                <w:i/>
                <w:sz w:val="24"/>
                <w:szCs w:val="24"/>
                <w:lang w:val="is-IS"/>
              </w:rPr>
              <w:t>208-3.1</w:t>
            </w:r>
          </w:p>
        </w:tc>
        <w:tc>
          <w:tcPr>
            <w:tcW w:w="5245" w:type="dxa"/>
            <w:shd w:val="clear" w:color="auto" w:fill="auto"/>
          </w:tcPr>
          <w:p w14:paraId="49AA2960" w14:textId="77777777" w:rsidR="00FE3D7D" w:rsidRPr="007A3B8C" w:rsidRDefault="00FE3D7D" w:rsidP="00764A0B">
            <w:pPr>
              <w:pStyle w:val="NoSpacing"/>
              <w:rPr>
                <w:bCs/>
                <w:sz w:val="24"/>
                <w:szCs w:val="24"/>
                <w:lang w:val="is-IS"/>
              </w:rPr>
            </w:pPr>
            <w:r w:rsidRPr="007A3B8C">
              <w:rPr>
                <w:bCs/>
                <w:sz w:val="24"/>
                <w:szCs w:val="24"/>
                <w:lang w:val="is-IS"/>
              </w:rPr>
              <w:t>Leiðsögumenn hafa sérhæfða menntun, t.d. viðurkennt leiðsögunám og/eða reynslu á því sviði náttúruskoðunar sem viðkomandi ferð snýst um.</w:t>
            </w:r>
          </w:p>
        </w:tc>
        <w:tc>
          <w:tcPr>
            <w:tcW w:w="524" w:type="dxa"/>
            <w:shd w:val="clear" w:color="auto" w:fill="auto"/>
          </w:tcPr>
          <w:p w14:paraId="20021D5F"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849" w:type="dxa"/>
            <w:shd w:val="clear" w:color="auto" w:fill="auto"/>
          </w:tcPr>
          <w:p w14:paraId="0C2D82A8"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6303" w:type="dxa"/>
            <w:shd w:val="clear" w:color="auto" w:fill="FFFFFF" w:themeFill="background1"/>
          </w:tcPr>
          <w:p w14:paraId="48FA22E6"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FE3D7D" w:rsidRPr="00F05A84" w14:paraId="7DD28BE0" w14:textId="77777777" w:rsidTr="00FE3D7D">
        <w:tc>
          <w:tcPr>
            <w:tcW w:w="1108" w:type="dxa"/>
            <w:shd w:val="clear" w:color="auto" w:fill="auto"/>
          </w:tcPr>
          <w:p w14:paraId="5791AAB3" w14:textId="238B06B1" w:rsidR="00FE3D7D" w:rsidRPr="00267EAB" w:rsidRDefault="00FE3D7D" w:rsidP="00764A0B">
            <w:pPr>
              <w:pStyle w:val="NoSpacing"/>
              <w:rPr>
                <w:bCs/>
                <w:i/>
                <w:sz w:val="24"/>
                <w:szCs w:val="24"/>
                <w:lang w:val="is-IS"/>
              </w:rPr>
            </w:pPr>
            <w:r w:rsidRPr="00267EAB">
              <w:rPr>
                <w:bCs/>
                <w:i/>
                <w:sz w:val="24"/>
                <w:szCs w:val="24"/>
                <w:lang w:val="is-IS"/>
              </w:rPr>
              <w:t>208-3.2</w:t>
            </w:r>
          </w:p>
        </w:tc>
        <w:tc>
          <w:tcPr>
            <w:tcW w:w="5245" w:type="dxa"/>
            <w:shd w:val="clear" w:color="auto" w:fill="auto"/>
          </w:tcPr>
          <w:p w14:paraId="4B773CE1" w14:textId="0716B9E5" w:rsidR="00FE3D7D" w:rsidRPr="007A3B8C" w:rsidRDefault="00FE3D7D" w:rsidP="00764A0B">
            <w:pPr>
              <w:pStyle w:val="NoSpacing"/>
              <w:rPr>
                <w:bCs/>
                <w:sz w:val="24"/>
                <w:szCs w:val="24"/>
                <w:lang w:val="is-IS"/>
              </w:rPr>
            </w:pPr>
            <w:r w:rsidRPr="007A3B8C">
              <w:rPr>
                <w:bCs/>
                <w:sz w:val="24"/>
                <w:szCs w:val="24"/>
                <w:lang w:val="is-IS"/>
              </w:rPr>
              <w:t xml:space="preserve">Leiðsögumenn hafa lokið námskeiðinu </w:t>
            </w:r>
            <w:r w:rsidRPr="00B1700A">
              <w:rPr>
                <w:bCs/>
                <w:i/>
                <w:sz w:val="24"/>
                <w:szCs w:val="24"/>
                <w:lang w:val="is-IS"/>
              </w:rPr>
              <w:t xml:space="preserve">Fyrsta hjálp 1 </w:t>
            </w:r>
            <w:r w:rsidRPr="007A3B8C">
              <w:rPr>
                <w:bCs/>
                <w:sz w:val="24"/>
                <w:szCs w:val="24"/>
                <w:lang w:val="is-IS"/>
              </w:rPr>
              <w:t xml:space="preserve">(20 klst.) hjá Slysavarnafélaginu Landsbjörg eða sambærilegu skyndihjálparnámskeiði frá viðurkenndum aðila og sækja upprifjunarnámskeið (4 klst.) á tveggja ára fresti. </w:t>
            </w:r>
          </w:p>
        </w:tc>
        <w:tc>
          <w:tcPr>
            <w:tcW w:w="524" w:type="dxa"/>
            <w:shd w:val="clear" w:color="auto" w:fill="auto"/>
          </w:tcPr>
          <w:p w14:paraId="38675064"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849" w:type="dxa"/>
            <w:shd w:val="clear" w:color="auto" w:fill="auto"/>
          </w:tcPr>
          <w:p w14:paraId="6E83DF32"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6303" w:type="dxa"/>
            <w:shd w:val="clear" w:color="auto" w:fill="FFFFFF" w:themeFill="background1"/>
          </w:tcPr>
          <w:p w14:paraId="54167D52"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FE3D7D" w:rsidRPr="00F05A84" w14:paraId="147B126D" w14:textId="77777777" w:rsidTr="00FE3D7D">
        <w:tc>
          <w:tcPr>
            <w:tcW w:w="1108" w:type="dxa"/>
            <w:shd w:val="clear" w:color="auto" w:fill="auto"/>
          </w:tcPr>
          <w:p w14:paraId="114D0F75" w14:textId="77777777" w:rsidR="00FE3D7D" w:rsidRPr="00267EAB" w:rsidRDefault="00FE3D7D" w:rsidP="00764A0B">
            <w:pPr>
              <w:pStyle w:val="NoSpacing"/>
              <w:rPr>
                <w:bCs/>
                <w:i/>
                <w:sz w:val="24"/>
                <w:szCs w:val="24"/>
                <w:lang w:val="is-IS"/>
              </w:rPr>
            </w:pPr>
            <w:r w:rsidRPr="00267EAB">
              <w:rPr>
                <w:bCs/>
                <w:i/>
                <w:sz w:val="24"/>
                <w:szCs w:val="24"/>
                <w:lang w:val="is-IS"/>
              </w:rPr>
              <w:t>208-3.3</w:t>
            </w:r>
          </w:p>
        </w:tc>
        <w:tc>
          <w:tcPr>
            <w:tcW w:w="5245" w:type="dxa"/>
            <w:shd w:val="clear" w:color="auto" w:fill="auto"/>
          </w:tcPr>
          <w:p w14:paraId="5456B160" w14:textId="46417506" w:rsidR="00FE3D7D" w:rsidRPr="007A3B8C" w:rsidRDefault="00FE3D7D" w:rsidP="00764A0B">
            <w:pPr>
              <w:pStyle w:val="NoSpacing"/>
              <w:rPr>
                <w:bCs/>
                <w:sz w:val="24"/>
                <w:szCs w:val="24"/>
                <w:lang w:val="is-IS"/>
              </w:rPr>
            </w:pPr>
            <w:r w:rsidRPr="007A3B8C">
              <w:rPr>
                <w:bCs/>
                <w:sz w:val="24"/>
                <w:szCs w:val="24"/>
                <w:lang w:val="is-IS"/>
              </w:rPr>
              <w:t xml:space="preserve">A.m.k. einn starfsmaður í hverri ferð um óbyggðir*, t.d. leiðsögumaður, hefur lokið námskeiðinu </w:t>
            </w:r>
            <w:r w:rsidRPr="00B1700A">
              <w:rPr>
                <w:bCs/>
                <w:i/>
                <w:sz w:val="24"/>
                <w:szCs w:val="24"/>
                <w:lang w:val="is-IS"/>
              </w:rPr>
              <w:t>Vettvangshjálp í óbyggðum (WFR)</w:t>
            </w:r>
            <w:r w:rsidRPr="007A3B8C">
              <w:rPr>
                <w:bCs/>
                <w:sz w:val="24"/>
                <w:szCs w:val="24"/>
                <w:lang w:val="is-IS"/>
              </w:rPr>
              <w:t xml:space="preserve"> hjá Slysavarnafélaginu Landsbjörg eða sambærilegu námskeiði hjá öðrum aðila. </w:t>
            </w:r>
          </w:p>
        </w:tc>
        <w:tc>
          <w:tcPr>
            <w:tcW w:w="524" w:type="dxa"/>
            <w:shd w:val="clear" w:color="auto" w:fill="auto"/>
          </w:tcPr>
          <w:p w14:paraId="1CDFA0B8"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849" w:type="dxa"/>
            <w:shd w:val="clear" w:color="auto" w:fill="auto"/>
          </w:tcPr>
          <w:p w14:paraId="4A257B73"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6303" w:type="dxa"/>
            <w:shd w:val="clear" w:color="auto" w:fill="FFFFFF" w:themeFill="background1"/>
          </w:tcPr>
          <w:p w14:paraId="1AFDC4FE"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FE3D7D" w:rsidRPr="00F05A84" w14:paraId="74BC70FB" w14:textId="77777777" w:rsidTr="00FE3D7D">
        <w:trPr>
          <w:trHeight w:val="542"/>
        </w:trPr>
        <w:tc>
          <w:tcPr>
            <w:tcW w:w="1108" w:type="dxa"/>
            <w:shd w:val="clear" w:color="auto" w:fill="auto"/>
          </w:tcPr>
          <w:p w14:paraId="507EA462" w14:textId="77777777" w:rsidR="00FE3D7D" w:rsidRPr="00267EAB" w:rsidRDefault="00FE3D7D" w:rsidP="00764A0B">
            <w:pPr>
              <w:pStyle w:val="NoSpacing"/>
              <w:rPr>
                <w:bCs/>
                <w:i/>
                <w:sz w:val="24"/>
                <w:szCs w:val="24"/>
                <w:lang w:val="is-IS"/>
              </w:rPr>
            </w:pPr>
            <w:r w:rsidRPr="00267EAB">
              <w:rPr>
                <w:bCs/>
                <w:i/>
                <w:sz w:val="24"/>
                <w:szCs w:val="24"/>
                <w:lang w:val="is-IS"/>
              </w:rPr>
              <w:t>208-3.4</w:t>
            </w:r>
          </w:p>
        </w:tc>
        <w:tc>
          <w:tcPr>
            <w:tcW w:w="5245" w:type="dxa"/>
            <w:shd w:val="clear" w:color="auto" w:fill="auto"/>
          </w:tcPr>
          <w:p w14:paraId="257513B4" w14:textId="203F3733" w:rsidR="00FE3D7D" w:rsidRPr="007A3B8C" w:rsidRDefault="00FE3D7D" w:rsidP="00764A0B">
            <w:pPr>
              <w:pStyle w:val="NoSpacing"/>
              <w:rPr>
                <w:bCs/>
                <w:sz w:val="24"/>
                <w:szCs w:val="24"/>
                <w:lang w:val="is-IS"/>
              </w:rPr>
            </w:pPr>
            <w:r w:rsidRPr="007A3B8C">
              <w:rPr>
                <w:bCs/>
                <w:sz w:val="24"/>
                <w:szCs w:val="24"/>
                <w:lang w:val="is-IS"/>
              </w:rPr>
              <w:t xml:space="preserve">A.m.k. einn starfsmaður í hverri ferð um óbyggðir*, t.d. leiðsögumaður, hefur lokið námskeiðinu </w:t>
            </w:r>
            <w:r w:rsidRPr="00B1700A">
              <w:rPr>
                <w:bCs/>
                <w:i/>
                <w:sz w:val="24"/>
                <w:szCs w:val="24"/>
                <w:lang w:val="is-IS"/>
              </w:rPr>
              <w:t>Ferðamennska</w:t>
            </w:r>
            <w:r w:rsidRPr="007A3B8C">
              <w:rPr>
                <w:bCs/>
                <w:sz w:val="24"/>
                <w:szCs w:val="24"/>
                <w:lang w:val="is-IS"/>
              </w:rPr>
              <w:t xml:space="preserve"> hjá Slysavarnafélaginu Landsbjörg eða sambærilegu námskeiði hjá öðrum aðila.</w:t>
            </w:r>
          </w:p>
        </w:tc>
        <w:tc>
          <w:tcPr>
            <w:tcW w:w="524" w:type="dxa"/>
            <w:shd w:val="clear" w:color="auto" w:fill="auto"/>
          </w:tcPr>
          <w:p w14:paraId="17819A8A"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849" w:type="dxa"/>
            <w:shd w:val="clear" w:color="auto" w:fill="auto"/>
          </w:tcPr>
          <w:p w14:paraId="621251CF"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6303" w:type="dxa"/>
            <w:shd w:val="clear" w:color="auto" w:fill="FFFFFF" w:themeFill="background1"/>
          </w:tcPr>
          <w:p w14:paraId="73D95C72"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r>
      <w:tr w:rsidR="00FE3D7D" w:rsidRPr="00F05A84" w14:paraId="10F6D8DE" w14:textId="77777777" w:rsidTr="00FE3D7D">
        <w:tc>
          <w:tcPr>
            <w:tcW w:w="1108" w:type="dxa"/>
            <w:shd w:val="clear" w:color="auto" w:fill="auto"/>
          </w:tcPr>
          <w:p w14:paraId="7C4738DA" w14:textId="77777777" w:rsidR="00FE3D7D" w:rsidRPr="00267EAB" w:rsidRDefault="00FE3D7D" w:rsidP="00764A0B">
            <w:pPr>
              <w:pStyle w:val="NoSpacing"/>
              <w:rPr>
                <w:bCs/>
                <w:i/>
                <w:sz w:val="24"/>
                <w:szCs w:val="24"/>
                <w:lang w:val="is-IS"/>
              </w:rPr>
            </w:pPr>
            <w:r w:rsidRPr="00267EAB">
              <w:rPr>
                <w:bCs/>
                <w:i/>
                <w:sz w:val="24"/>
                <w:szCs w:val="24"/>
                <w:lang w:val="is-IS"/>
              </w:rPr>
              <w:t>208-3.5</w:t>
            </w:r>
          </w:p>
        </w:tc>
        <w:tc>
          <w:tcPr>
            <w:tcW w:w="5245" w:type="dxa"/>
            <w:shd w:val="clear" w:color="auto" w:fill="auto"/>
          </w:tcPr>
          <w:p w14:paraId="535D0425" w14:textId="77014F5D" w:rsidR="00FE3D7D" w:rsidRPr="007A3B8C" w:rsidRDefault="00FE3D7D" w:rsidP="00764A0B">
            <w:pPr>
              <w:pStyle w:val="NoSpacing"/>
              <w:rPr>
                <w:bCs/>
                <w:sz w:val="24"/>
                <w:szCs w:val="24"/>
                <w:lang w:val="is-IS"/>
              </w:rPr>
            </w:pPr>
            <w:r w:rsidRPr="007A3B8C">
              <w:rPr>
                <w:bCs/>
                <w:sz w:val="24"/>
                <w:szCs w:val="24"/>
                <w:lang w:val="is-IS"/>
              </w:rPr>
              <w:t>A.m.k. einn starfsmaður í hverri ferð um óbyggðir*, t.d. leiðsögumaður, hefur lokið námskeiðinu</w:t>
            </w:r>
            <w:r w:rsidRPr="00B1700A">
              <w:rPr>
                <w:bCs/>
                <w:i/>
                <w:sz w:val="24"/>
                <w:szCs w:val="24"/>
                <w:lang w:val="is-IS"/>
              </w:rPr>
              <w:t xml:space="preserve"> Rötun</w:t>
            </w:r>
            <w:r w:rsidRPr="007A3B8C">
              <w:rPr>
                <w:bCs/>
                <w:sz w:val="24"/>
                <w:szCs w:val="24"/>
                <w:lang w:val="is-IS"/>
              </w:rPr>
              <w:t xml:space="preserve"> hjá Slysavarnafélaginu Landsbjörg eða sambærilegu námskeiði hjá öðrum aðila.</w:t>
            </w:r>
          </w:p>
        </w:tc>
        <w:tc>
          <w:tcPr>
            <w:tcW w:w="524" w:type="dxa"/>
            <w:shd w:val="clear" w:color="auto" w:fill="auto"/>
          </w:tcPr>
          <w:p w14:paraId="3274F082"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849" w:type="dxa"/>
            <w:shd w:val="clear" w:color="auto" w:fill="auto"/>
          </w:tcPr>
          <w:p w14:paraId="4B3B88BD"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c>
          <w:tcPr>
            <w:tcW w:w="6303" w:type="dxa"/>
            <w:shd w:val="clear" w:color="auto" w:fill="FFFFFF" w:themeFill="background1"/>
          </w:tcPr>
          <w:p w14:paraId="45F98883" w14:textId="77777777" w:rsidR="00FE3D7D" w:rsidRPr="004D74A5" w:rsidRDefault="00FE3D7D" w:rsidP="00764A0B">
            <w:pPr>
              <w:keepNext/>
              <w:autoSpaceDE w:val="0"/>
              <w:autoSpaceDN w:val="0"/>
              <w:adjustRightInd w:val="0"/>
              <w:spacing w:before="60" w:after="0" w:line="240" w:lineRule="auto"/>
              <w:jc w:val="center"/>
              <w:rPr>
                <w:rFonts w:asciiTheme="minorHAnsi" w:hAnsiTheme="minorHAnsi" w:cstheme="minorHAnsi"/>
                <w:bCs/>
                <w:iCs/>
                <w:sz w:val="24"/>
                <w:szCs w:val="24"/>
              </w:rPr>
            </w:pPr>
          </w:p>
        </w:tc>
      </w:tr>
    </w:tbl>
    <w:p w14:paraId="05DF01A9" w14:textId="7A8B6B87" w:rsidR="00FE3D7D" w:rsidRDefault="00FE3D7D" w:rsidP="00B1700A">
      <w:pPr>
        <w:keepNext/>
        <w:spacing w:before="60" w:after="60" w:line="240" w:lineRule="auto"/>
        <w:rPr>
          <w:rFonts w:asciiTheme="minorHAnsi" w:hAnsiTheme="minorHAnsi" w:cstheme="minorHAnsi"/>
          <w:i/>
        </w:rPr>
      </w:pPr>
      <w:r>
        <w:rPr>
          <w:rFonts w:asciiTheme="minorHAnsi" w:hAnsiTheme="minorHAnsi" w:cstheme="minorHAnsi"/>
          <w:i/>
        </w:rPr>
        <w:t xml:space="preserve"> *</w:t>
      </w:r>
      <w:r w:rsidRPr="00B803B9">
        <w:rPr>
          <w:rFonts w:asciiTheme="minorHAnsi" w:hAnsiTheme="minorHAnsi" w:cstheme="minorHAnsi"/>
          <w:i/>
        </w:rPr>
        <w:t>Óbyggðir eru staðir eða svæði þar sem tekur a.m.k. tvær klst. að fá utanaðkomandi bjargir.</w:t>
      </w:r>
      <w:r>
        <w:rPr>
          <w:rFonts w:asciiTheme="minorHAnsi" w:hAnsiTheme="minorHAnsi" w:cstheme="minorHAnsi"/>
          <w:i/>
        </w:rPr>
        <w:t xml:space="preserve"> </w:t>
      </w:r>
    </w:p>
    <w:p w14:paraId="574F7028" w14:textId="77777777" w:rsidR="00FE3D7D" w:rsidRPr="00045B81" w:rsidRDefault="00FE3D7D" w:rsidP="00FE3D7D">
      <w:pPr>
        <w:keepNext/>
        <w:autoSpaceDE w:val="0"/>
        <w:autoSpaceDN w:val="0"/>
        <w:adjustRightInd w:val="0"/>
        <w:rPr>
          <w:rFonts w:asciiTheme="minorHAnsi" w:hAnsiTheme="minorHAnsi" w:cstheme="minorHAnsi"/>
        </w:rPr>
      </w:pPr>
      <w:r>
        <w:rPr>
          <w:rFonts w:asciiTheme="minorHAnsi" w:hAnsiTheme="minorHAnsi" w:cstheme="minorHAnsi"/>
          <w:i/>
        </w:rPr>
        <w:t>Ath. Að sumri á viðmið 208-3.5 ekki við um F-vegi.</w:t>
      </w:r>
    </w:p>
    <w:p w14:paraId="08C81552" w14:textId="39541D53" w:rsidR="005F4EFE" w:rsidRDefault="005F4EFE"/>
    <w:sectPr w:rsidR="005F4EFE" w:rsidSect="003B33F8">
      <w:footerReference w:type="default" r:id="rId10"/>
      <w:footerReference w:type="first" r:id="rId11"/>
      <w:pgSz w:w="16838" w:h="11906" w:orient="landscape"/>
      <w:pgMar w:top="1080" w:right="1440" w:bottom="108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39D4F0" w14:textId="77777777" w:rsidR="004D74A5" w:rsidRDefault="004D74A5" w:rsidP="00A96862">
      <w:pPr>
        <w:spacing w:after="0" w:line="240" w:lineRule="auto"/>
      </w:pPr>
      <w:r>
        <w:separator/>
      </w:r>
    </w:p>
  </w:endnote>
  <w:endnote w:type="continuationSeparator" w:id="0">
    <w:p w14:paraId="4987562F" w14:textId="77777777" w:rsidR="004D74A5" w:rsidRDefault="004D74A5" w:rsidP="00A96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93C2F5" w14:textId="77777777" w:rsidR="00267EAB" w:rsidRDefault="00267EAB" w:rsidP="00764A0B">
    <w:pPr>
      <w:pStyle w:val="Footer"/>
      <w:pBdr>
        <w:top w:val="single" w:sz="4" w:space="1" w:color="auto"/>
      </w:pBdr>
      <w:tabs>
        <w:tab w:val="center" w:pos="4395"/>
      </w:tabs>
      <w:ind w:hanging="142"/>
      <w:jc w:val="center"/>
      <w:rPr>
        <w:sz w:val="20"/>
      </w:rPr>
    </w:pPr>
  </w:p>
  <w:p w14:paraId="6BCE099D" w14:textId="4327D163" w:rsidR="00BA6405" w:rsidRPr="00764A0B" w:rsidRDefault="004D74A5" w:rsidP="00764A0B">
    <w:pPr>
      <w:pStyle w:val="Footer"/>
      <w:pBdr>
        <w:top w:val="single" w:sz="4" w:space="1" w:color="auto"/>
      </w:pBdr>
      <w:tabs>
        <w:tab w:val="center" w:pos="4395"/>
      </w:tabs>
      <w:ind w:hanging="142"/>
      <w:jc w:val="center"/>
      <w:rPr>
        <w:noProof/>
        <w:sz w:val="32"/>
      </w:rPr>
    </w:pPr>
    <w:r w:rsidRPr="001F0281">
      <w:rPr>
        <w:noProof/>
        <w:sz w:val="20"/>
        <w:lang w:eastAsia="is-IS"/>
      </w:rPr>
      <w:drawing>
        <wp:inline distT="0" distB="0" distL="0" distR="0" wp14:anchorId="406A17D6" wp14:editId="41213280">
          <wp:extent cx="75247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2475" cy="238125"/>
                  </a:xfrm>
                  <a:prstGeom prst="rect">
                    <a:avLst/>
                  </a:prstGeom>
                </pic:spPr>
              </pic:pic>
            </a:graphicData>
          </a:graphic>
        </wp:inline>
      </w:drawing>
    </w:r>
    <w:r w:rsidR="00FE3D7D">
      <w:rPr>
        <w:sz w:val="20"/>
      </w:rPr>
      <w:t xml:space="preserve">                                                 </w:t>
    </w:r>
    <w:r w:rsidR="00D83922">
      <w:rPr>
        <w:sz w:val="20"/>
      </w:rPr>
      <w:t xml:space="preserve">               </w:t>
    </w:r>
    <w:r w:rsidR="00FE3D7D">
      <w:rPr>
        <w:sz w:val="20"/>
      </w:rPr>
      <w:t xml:space="preserve">       </w:t>
    </w:r>
    <w:r w:rsidR="00D83922">
      <w:rPr>
        <w:sz w:val="20"/>
      </w:rPr>
      <w:t xml:space="preserve">                        </w:t>
    </w:r>
    <w:r w:rsidR="00FE3D7D">
      <w:rPr>
        <w:sz w:val="20"/>
      </w:rPr>
      <w:t xml:space="preserve">           </w:t>
    </w:r>
    <w:r w:rsidR="00877680">
      <w:rPr>
        <w:sz w:val="20"/>
      </w:rPr>
      <w:t>Náttúruskoðun</w:t>
    </w:r>
    <w:r w:rsidR="00A732DC">
      <w:rPr>
        <w:sz w:val="20"/>
      </w:rPr>
      <w:t xml:space="preserve"> </w:t>
    </w:r>
    <w:r w:rsidR="008B0A66">
      <w:rPr>
        <w:sz w:val="20"/>
      </w:rPr>
      <w:t>á landi</w:t>
    </w:r>
    <w:r w:rsidR="00AB01EC">
      <w:rPr>
        <w:sz w:val="20"/>
      </w:rPr>
      <w:t xml:space="preserve"> – </w:t>
    </w:r>
    <w:r w:rsidR="00D83922">
      <w:rPr>
        <w:sz w:val="20"/>
      </w:rPr>
      <w:t>4</w:t>
    </w:r>
    <w:r w:rsidR="001A0FCE">
      <w:rPr>
        <w:sz w:val="20"/>
      </w:rPr>
      <w:t>. útg.</w:t>
    </w:r>
    <w:r w:rsidR="00806A70">
      <w:rPr>
        <w:sz w:val="20"/>
      </w:rPr>
      <w:t xml:space="preserve">     </w:t>
    </w:r>
    <w:r w:rsidR="00DC153D">
      <w:rPr>
        <w:sz w:val="20"/>
      </w:rPr>
      <w:t xml:space="preserve">      </w:t>
    </w:r>
    <w:r w:rsidR="00806A70">
      <w:rPr>
        <w:sz w:val="20"/>
      </w:rPr>
      <w:t xml:space="preserve">                   </w:t>
    </w:r>
    <w:r w:rsidR="00D83922">
      <w:rPr>
        <w:sz w:val="20"/>
      </w:rPr>
      <w:t xml:space="preserve">                                                     </w:t>
    </w:r>
    <w:r w:rsidR="00806A70">
      <w:rPr>
        <w:sz w:val="20"/>
      </w:rPr>
      <w:t xml:space="preserve">       </w:t>
    </w:r>
    <w:r w:rsidR="00BA6405">
      <w:rPr>
        <w:sz w:val="20"/>
      </w:rPr>
      <w:t xml:space="preserve"> </w:t>
    </w:r>
    <w:r w:rsidR="00806A70">
      <w:rPr>
        <w:sz w:val="20"/>
      </w:rPr>
      <w:t xml:space="preserve">                 </w:t>
    </w:r>
    <w:r w:rsidR="00BA6405">
      <w:rPr>
        <w:sz w:val="20"/>
      </w:rPr>
      <w:t xml:space="preserve">  </w:t>
    </w:r>
    <w:r w:rsidR="00806A70">
      <w:rPr>
        <w:sz w:val="20"/>
      </w:rPr>
      <w:t xml:space="preserve">         </w:t>
    </w:r>
    <w:r w:rsidR="00657B61">
      <w:rPr>
        <w:sz w:val="20"/>
      </w:rPr>
      <w:t xml:space="preserve"> </w:t>
    </w:r>
    <w:r w:rsidRPr="001F0281">
      <w:rPr>
        <w:sz w:val="32"/>
      </w:rPr>
      <w:fldChar w:fldCharType="begin"/>
    </w:r>
    <w:r w:rsidRPr="001F0281">
      <w:rPr>
        <w:sz w:val="32"/>
      </w:rPr>
      <w:instrText xml:space="preserve"> PAGE   \* MERGEFORMAT </w:instrText>
    </w:r>
    <w:r w:rsidRPr="001F0281">
      <w:rPr>
        <w:sz w:val="32"/>
      </w:rPr>
      <w:fldChar w:fldCharType="separate"/>
    </w:r>
    <w:r w:rsidR="00883982">
      <w:rPr>
        <w:noProof/>
        <w:sz w:val="32"/>
      </w:rPr>
      <w:t>7</w:t>
    </w:r>
    <w:r w:rsidRPr="001F0281">
      <w:rPr>
        <w:noProof/>
        <w:sz w:val="32"/>
      </w:rPr>
      <w:fldChar w:fldCharType="end"/>
    </w:r>
  </w:p>
  <w:p w14:paraId="634EAA5D" w14:textId="58B59597" w:rsidR="00D83922" w:rsidRPr="00D83922" w:rsidRDefault="00D83922" w:rsidP="00D83922">
    <w:pPr>
      <w:pStyle w:val="Header"/>
      <w:jc w:val="center"/>
      <w:rPr>
        <w:sz w:val="20"/>
        <w:szCs w:val="20"/>
      </w:rPr>
    </w:pPr>
    <w:r w:rsidRPr="00D83922">
      <w:rPr>
        <w:sz w:val="20"/>
        <w:szCs w:val="20"/>
      </w:rPr>
      <w:t>Viðmið endurskoðuð eigi síðar en 31. desember 2021</w:t>
    </w:r>
  </w:p>
  <w:p w14:paraId="32F241A8" w14:textId="242BD0C5" w:rsidR="009A246F" w:rsidRPr="00657B61" w:rsidRDefault="009A246F" w:rsidP="00D83922">
    <w:pPr>
      <w:pStyle w:val="Footer"/>
      <w:tabs>
        <w:tab w:val="clear" w:pos="4536"/>
        <w:tab w:val="clear" w:pos="9072"/>
        <w:tab w:val="left" w:pos="7870"/>
      </w:tabs>
      <w:ind w:hanging="142"/>
    </w:pPr>
  </w:p>
  <w:p w14:paraId="75166604" w14:textId="77777777" w:rsidR="004D74A5" w:rsidRDefault="004D74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856CA" w14:textId="77777777" w:rsidR="004D74A5" w:rsidRDefault="004D74A5" w:rsidP="00304037">
    <w:pPr>
      <w:pStyle w:val="Footer"/>
    </w:pPr>
  </w:p>
  <w:p w14:paraId="7DB625C5" w14:textId="77777777" w:rsidR="004D74A5" w:rsidRDefault="004D74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0A745" w14:textId="77777777" w:rsidR="004D74A5" w:rsidRDefault="004D74A5" w:rsidP="00A96862">
      <w:pPr>
        <w:spacing w:after="0" w:line="240" w:lineRule="auto"/>
      </w:pPr>
      <w:r>
        <w:separator/>
      </w:r>
    </w:p>
  </w:footnote>
  <w:footnote w:type="continuationSeparator" w:id="0">
    <w:p w14:paraId="44D0B1F1" w14:textId="77777777" w:rsidR="004D74A5" w:rsidRDefault="004D74A5" w:rsidP="00A968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1491"/>
    <w:multiLevelType w:val="hybridMultilevel"/>
    <w:tmpl w:val="67B02996"/>
    <w:lvl w:ilvl="0" w:tplc="040F0019">
      <w:start w:val="1"/>
      <w:numFmt w:val="lowerLetter"/>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 w15:restartNumberingAfterBreak="0">
    <w:nsid w:val="03707F0E"/>
    <w:multiLevelType w:val="hybridMultilevel"/>
    <w:tmpl w:val="A6F0BC2E"/>
    <w:lvl w:ilvl="0" w:tplc="040F0019">
      <w:start w:val="1"/>
      <w:numFmt w:val="lowerLetter"/>
      <w:lvlText w:val="%1."/>
      <w:lvlJc w:val="left"/>
      <w:pPr>
        <w:ind w:left="360" w:hanging="360"/>
      </w:pPr>
      <w:rPr>
        <w:rFonts w:hint="default"/>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 w15:restartNumberingAfterBreak="0">
    <w:nsid w:val="07822754"/>
    <w:multiLevelType w:val="hybridMultilevel"/>
    <w:tmpl w:val="D9ECF390"/>
    <w:lvl w:ilvl="0" w:tplc="040F0019">
      <w:start w:val="1"/>
      <w:numFmt w:val="lowerLetter"/>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3" w15:restartNumberingAfterBreak="0">
    <w:nsid w:val="081967A8"/>
    <w:multiLevelType w:val="hybridMultilevel"/>
    <w:tmpl w:val="201050AC"/>
    <w:lvl w:ilvl="0" w:tplc="040F0019">
      <w:start w:val="1"/>
      <w:numFmt w:val="lowerLetter"/>
      <w:lvlText w:val="%1."/>
      <w:lvlJc w:val="left"/>
      <w:pPr>
        <w:ind w:left="774" w:hanging="360"/>
      </w:p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4" w15:restartNumberingAfterBreak="0">
    <w:nsid w:val="09E8418D"/>
    <w:multiLevelType w:val="hybridMultilevel"/>
    <w:tmpl w:val="EEAE1106"/>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0E103E5E"/>
    <w:multiLevelType w:val="hybridMultilevel"/>
    <w:tmpl w:val="AD18218E"/>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11B213CE"/>
    <w:multiLevelType w:val="hybridMultilevel"/>
    <w:tmpl w:val="0C22ED10"/>
    <w:lvl w:ilvl="0" w:tplc="040F0019">
      <w:start w:val="1"/>
      <w:numFmt w:val="lowerLetter"/>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7" w15:restartNumberingAfterBreak="0">
    <w:nsid w:val="179435A0"/>
    <w:multiLevelType w:val="hybridMultilevel"/>
    <w:tmpl w:val="EAEAA670"/>
    <w:lvl w:ilvl="0" w:tplc="D492A59C">
      <w:start w:val="208"/>
      <w:numFmt w:val="decimal"/>
      <w:lvlText w:val="%1"/>
      <w:lvlJc w:val="left"/>
      <w:pPr>
        <w:ind w:left="1170" w:hanging="81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2AB52128"/>
    <w:multiLevelType w:val="hybridMultilevel"/>
    <w:tmpl w:val="A2866AC8"/>
    <w:lvl w:ilvl="0" w:tplc="48881ABA">
      <w:start w:val="1"/>
      <w:numFmt w:val="decimal"/>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9" w15:restartNumberingAfterBreak="0">
    <w:nsid w:val="321F0629"/>
    <w:multiLevelType w:val="hybridMultilevel"/>
    <w:tmpl w:val="113EC15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38386889"/>
    <w:multiLevelType w:val="hybridMultilevel"/>
    <w:tmpl w:val="51FCB524"/>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39645F2A"/>
    <w:multiLevelType w:val="hybridMultilevel"/>
    <w:tmpl w:val="3154B9E4"/>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2" w15:restartNumberingAfterBreak="0">
    <w:nsid w:val="3CCF2228"/>
    <w:multiLevelType w:val="hybridMultilevel"/>
    <w:tmpl w:val="0CF4419C"/>
    <w:lvl w:ilvl="0" w:tplc="040F0001">
      <w:start w:val="1"/>
      <w:numFmt w:val="bullet"/>
      <w:lvlText w:val=""/>
      <w:lvlJc w:val="left"/>
      <w:pPr>
        <w:ind w:left="1114" w:hanging="360"/>
      </w:pPr>
      <w:rPr>
        <w:rFonts w:ascii="Symbol" w:hAnsi="Symbol" w:hint="default"/>
      </w:rPr>
    </w:lvl>
    <w:lvl w:ilvl="1" w:tplc="040F0003" w:tentative="1">
      <w:start w:val="1"/>
      <w:numFmt w:val="bullet"/>
      <w:lvlText w:val="o"/>
      <w:lvlJc w:val="left"/>
      <w:pPr>
        <w:ind w:left="1834" w:hanging="360"/>
      </w:pPr>
      <w:rPr>
        <w:rFonts w:ascii="Courier New" w:hAnsi="Courier New" w:cs="Courier New" w:hint="default"/>
      </w:rPr>
    </w:lvl>
    <w:lvl w:ilvl="2" w:tplc="040F0005" w:tentative="1">
      <w:start w:val="1"/>
      <w:numFmt w:val="bullet"/>
      <w:lvlText w:val=""/>
      <w:lvlJc w:val="left"/>
      <w:pPr>
        <w:ind w:left="2554" w:hanging="360"/>
      </w:pPr>
      <w:rPr>
        <w:rFonts w:ascii="Wingdings" w:hAnsi="Wingdings" w:hint="default"/>
      </w:rPr>
    </w:lvl>
    <w:lvl w:ilvl="3" w:tplc="040F0001" w:tentative="1">
      <w:start w:val="1"/>
      <w:numFmt w:val="bullet"/>
      <w:lvlText w:val=""/>
      <w:lvlJc w:val="left"/>
      <w:pPr>
        <w:ind w:left="3274" w:hanging="360"/>
      </w:pPr>
      <w:rPr>
        <w:rFonts w:ascii="Symbol" w:hAnsi="Symbol" w:hint="default"/>
      </w:rPr>
    </w:lvl>
    <w:lvl w:ilvl="4" w:tplc="040F0003" w:tentative="1">
      <w:start w:val="1"/>
      <w:numFmt w:val="bullet"/>
      <w:lvlText w:val="o"/>
      <w:lvlJc w:val="left"/>
      <w:pPr>
        <w:ind w:left="3994" w:hanging="360"/>
      </w:pPr>
      <w:rPr>
        <w:rFonts w:ascii="Courier New" w:hAnsi="Courier New" w:cs="Courier New" w:hint="default"/>
      </w:rPr>
    </w:lvl>
    <w:lvl w:ilvl="5" w:tplc="040F0005" w:tentative="1">
      <w:start w:val="1"/>
      <w:numFmt w:val="bullet"/>
      <w:lvlText w:val=""/>
      <w:lvlJc w:val="left"/>
      <w:pPr>
        <w:ind w:left="4714" w:hanging="360"/>
      </w:pPr>
      <w:rPr>
        <w:rFonts w:ascii="Wingdings" w:hAnsi="Wingdings" w:hint="default"/>
      </w:rPr>
    </w:lvl>
    <w:lvl w:ilvl="6" w:tplc="040F0001" w:tentative="1">
      <w:start w:val="1"/>
      <w:numFmt w:val="bullet"/>
      <w:lvlText w:val=""/>
      <w:lvlJc w:val="left"/>
      <w:pPr>
        <w:ind w:left="5434" w:hanging="360"/>
      </w:pPr>
      <w:rPr>
        <w:rFonts w:ascii="Symbol" w:hAnsi="Symbol" w:hint="default"/>
      </w:rPr>
    </w:lvl>
    <w:lvl w:ilvl="7" w:tplc="040F0003" w:tentative="1">
      <w:start w:val="1"/>
      <w:numFmt w:val="bullet"/>
      <w:lvlText w:val="o"/>
      <w:lvlJc w:val="left"/>
      <w:pPr>
        <w:ind w:left="6154" w:hanging="360"/>
      </w:pPr>
      <w:rPr>
        <w:rFonts w:ascii="Courier New" w:hAnsi="Courier New" w:cs="Courier New" w:hint="default"/>
      </w:rPr>
    </w:lvl>
    <w:lvl w:ilvl="8" w:tplc="040F0005" w:tentative="1">
      <w:start w:val="1"/>
      <w:numFmt w:val="bullet"/>
      <w:lvlText w:val=""/>
      <w:lvlJc w:val="left"/>
      <w:pPr>
        <w:ind w:left="6874" w:hanging="360"/>
      </w:pPr>
      <w:rPr>
        <w:rFonts w:ascii="Wingdings" w:hAnsi="Wingdings" w:hint="default"/>
      </w:rPr>
    </w:lvl>
  </w:abstractNum>
  <w:abstractNum w:abstractNumId="13" w15:restartNumberingAfterBreak="0">
    <w:nsid w:val="41F336BB"/>
    <w:multiLevelType w:val="hybridMultilevel"/>
    <w:tmpl w:val="B56EC8B8"/>
    <w:lvl w:ilvl="0" w:tplc="040F0019">
      <w:start w:val="1"/>
      <w:numFmt w:val="lowerLetter"/>
      <w:lvlText w:val="%1."/>
      <w:lvlJc w:val="left"/>
      <w:pPr>
        <w:ind w:left="774" w:hanging="360"/>
      </w:pPr>
    </w:lvl>
    <w:lvl w:ilvl="1" w:tplc="040F0019" w:tentative="1">
      <w:start w:val="1"/>
      <w:numFmt w:val="lowerLetter"/>
      <w:lvlText w:val="%2."/>
      <w:lvlJc w:val="left"/>
      <w:pPr>
        <w:ind w:left="1494" w:hanging="360"/>
      </w:pPr>
    </w:lvl>
    <w:lvl w:ilvl="2" w:tplc="040F001B" w:tentative="1">
      <w:start w:val="1"/>
      <w:numFmt w:val="lowerRoman"/>
      <w:lvlText w:val="%3."/>
      <w:lvlJc w:val="right"/>
      <w:pPr>
        <w:ind w:left="2214" w:hanging="180"/>
      </w:pPr>
    </w:lvl>
    <w:lvl w:ilvl="3" w:tplc="040F000F" w:tentative="1">
      <w:start w:val="1"/>
      <w:numFmt w:val="decimal"/>
      <w:lvlText w:val="%4."/>
      <w:lvlJc w:val="left"/>
      <w:pPr>
        <w:ind w:left="2934" w:hanging="360"/>
      </w:pPr>
    </w:lvl>
    <w:lvl w:ilvl="4" w:tplc="040F0019" w:tentative="1">
      <w:start w:val="1"/>
      <w:numFmt w:val="lowerLetter"/>
      <w:lvlText w:val="%5."/>
      <w:lvlJc w:val="left"/>
      <w:pPr>
        <w:ind w:left="3654" w:hanging="360"/>
      </w:pPr>
    </w:lvl>
    <w:lvl w:ilvl="5" w:tplc="040F001B" w:tentative="1">
      <w:start w:val="1"/>
      <w:numFmt w:val="lowerRoman"/>
      <w:lvlText w:val="%6."/>
      <w:lvlJc w:val="right"/>
      <w:pPr>
        <w:ind w:left="4374" w:hanging="180"/>
      </w:pPr>
    </w:lvl>
    <w:lvl w:ilvl="6" w:tplc="040F000F" w:tentative="1">
      <w:start w:val="1"/>
      <w:numFmt w:val="decimal"/>
      <w:lvlText w:val="%7."/>
      <w:lvlJc w:val="left"/>
      <w:pPr>
        <w:ind w:left="5094" w:hanging="360"/>
      </w:pPr>
    </w:lvl>
    <w:lvl w:ilvl="7" w:tplc="040F0019" w:tentative="1">
      <w:start w:val="1"/>
      <w:numFmt w:val="lowerLetter"/>
      <w:lvlText w:val="%8."/>
      <w:lvlJc w:val="left"/>
      <w:pPr>
        <w:ind w:left="5814" w:hanging="360"/>
      </w:pPr>
    </w:lvl>
    <w:lvl w:ilvl="8" w:tplc="040F001B" w:tentative="1">
      <w:start w:val="1"/>
      <w:numFmt w:val="lowerRoman"/>
      <w:lvlText w:val="%9."/>
      <w:lvlJc w:val="right"/>
      <w:pPr>
        <w:ind w:left="6534" w:hanging="180"/>
      </w:pPr>
    </w:lvl>
  </w:abstractNum>
  <w:abstractNum w:abstractNumId="14" w15:restartNumberingAfterBreak="0">
    <w:nsid w:val="42A9164C"/>
    <w:multiLevelType w:val="hybridMultilevel"/>
    <w:tmpl w:val="31ECAC20"/>
    <w:lvl w:ilvl="0" w:tplc="040F0019">
      <w:start w:val="1"/>
      <w:numFmt w:val="lowerLetter"/>
      <w:lvlText w:val="%1."/>
      <w:lvlJc w:val="left"/>
      <w:pPr>
        <w:ind w:left="766" w:hanging="360"/>
      </w:pPr>
    </w:lvl>
    <w:lvl w:ilvl="1" w:tplc="040F0019" w:tentative="1">
      <w:start w:val="1"/>
      <w:numFmt w:val="lowerLetter"/>
      <w:lvlText w:val="%2."/>
      <w:lvlJc w:val="left"/>
      <w:pPr>
        <w:ind w:left="1486" w:hanging="360"/>
      </w:pPr>
    </w:lvl>
    <w:lvl w:ilvl="2" w:tplc="040F001B" w:tentative="1">
      <w:start w:val="1"/>
      <w:numFmt w:val="lowerRoman"/>
      <w:lvlText w:val="%3."/>
      <w:lvlJc w:val="right"/>
      <w:pPr>
        <w:ind w:left="2206" w:hanging="180"/>
      </w:pPr>
    </w:lvl>
    <w:lvl w:ilvl="3" w:tplc="040F000F" w:tentative="1">
      <w:start w:val="1"/>
      <w:numFmt w:val="decimal"/>
      <w:lvlText w:val="%4."/>
      <w:lvlJc w:val="left"/>
      <w:pPr>
        <w:ind w:left="2926" w:hanging="360"/>
      </w:pPr>
    </w:lvl>
    <w:lvl w:ilvl="4" w:tplc="040F0019" w:tentative="1">
      <w:start w:val="1"/>
      <w:numFmt w:val="lowerLetter"/>
      <w:lvlText w:val="%5."/>
      <w:lvlJc w:val="left"/>
      <w:pPr>
        <w:ind w:left="3646" w:hanging="360"/>
      </w:pPr>
    </w:lvl>
    <w:lvl w:ilvl="5" w:tplc="040F001B" w:tentative="1">
      <w:start w:val="1"/>
      <w:numFmt w:val="lowerRoman"/>
      <w:lvlText w:val="%6."/>
      <w:lvlJc w:val="right"/>
      <w:pPr>
        <w:ind w:left="4366" w:hanging="180"/>
      </w:pPr>
    </w:lvl>
    <w:lvl w:ilvl="6" w:tplc="040F000F" w:tentative="1">
      <w:start w:val="1"/>
      <w:numFmt w:val="decimal"/>
      <w:lvlText w:val="%7."/>
      <w:lvlJc w:val="left"/>
      <w:pPr>
        <w:ind w:left="5086" w:hanging="360"/>
      </w:pPr>
    </w:lvl>
    <w:lvl w:ilvl="7" w:tplc="040F0019" w:tentative="1">
      <w:start w:val="1"/>
      <w:numFmt w:val="lowerLetter"/>
      <w:lvlText w:val="%8."/>
      <w:lvlJc w:val="left"/>
      <w:pPr>
        <w:ind w:left="5806" w:hanging="360"/>
      </w:pPr>
    </w:lvl>
    <w:lvl w:ilvl="8" w:tplc="040F001B" w:tentative="1">
      <w:start w:val="1"/>
      <w:numFmt w:val="lowerRoman"/>
      <w:lvlText w:val="%9."/>
      <w:lvlJc w:val="right"/>
      <w:pPr>
        <w:ind w:left="6526" w:hanging="180"/>
      </w:pPr>
    </w:lvl>
  </w:abstractNum>
  <w:abstractNum w:abstractNumId="15" w15:restartNumberingAfterBreak="0">
    <w:nsid w:val="47F079A9"/>
    <w:multiLevelType w:val="hybridMultilevel"/>
    <w:tmpl w:val="5C7C5FDC"/>
    <w:lvl w:ilvl="0" w:tplc="040F0019">
      <w:start w:val="1"/>
      <w:numFmt w:val="lowerLetter"/>
      <w:lvlText w:val="%1."/>
      <w:lvlJc w:val="left"/>
      <w:pPr>
        <w:ind w:left="768" w:hanging="360"/>
      </w:pPr>
    </w:lvl>
    <w:lvl w:ilvl="1" w:tplc="040F0019" w:tentative="1">
      <w:start w:val="1"/>
      <w:numFmt w:val="lowerLetter"/>
      <w:lvlText w:val="%2."/>
      <w:lvlJc w:val="left"/>
      <w:pPr>
        <w:ind w:left="1488" w:hanging="360"/>
      </w:pPr>
    </w:lvl>
    <w:lvl w:ilvl="2" w:tplc="040F001B" w:tentative="1">
      <w:start w:val="1"/>
      <w:numFmt w:val="lowerRoman"/>
      <w:lvlText w:val="%3."/>
      <w:lvlJc w:val="right"/>
      <w:pPr>
        <w:ind w:left="2208" w:hanging="180"/>
      </w:pPr>
    </w:lvl>
    <w:lvl w:ilvl="3" w:tplc="040F000F" w:tentative="1">
      <w:start w:val="1"/>
      <w:numFmt w:val="decimal"/>
      <w:lvlText w:val="%4."/>
      <w:lvlJc w:val="left"/>
      <w:pPr>
        <w:ind w:left="2928" w:hanging="360"/>
      </w:pPr>
    </w:lvl>
    <w:lvl w:ilvl="4" w:tplc="040F0019" w:tentative="1">
      <w:start w:val="1"/>
      <w:numFmt w:val="lowerLetter"/>
      <w:lvlText w:val="%5."/>
      <w:lvlJc w:val="left"/>
      <w:pPr>
        <w:ind w:left="3648" w:hanging="360"/>
      </w:pPr>
    </w:lvl>
    <w:lvl w:ilvl="5" w:tplc="040F001B" w:tentative="1">
      <w:start w:val="1"/>
      <w:numFmt w:val="lowerRoman"/>
      <w:lvlText w:val="%6."/>
      <w:lvlJc w:val="right"/>
      <w:pPr>
        <w:ind w:left="4368" w:hanging="180"/>
      </w:pPr>
    </w:lvl>
    <w:lvl w:ilvl="6" w:tplc="040F000F" w:tentative="1">
      <w:start w:val="1"/>
      <w:numFmt w:val="decimal"/>
      <w:lvlText w:val="%7."/>
      <w:lvlJc w:val="left"/>
      <w:pPr>
        <w:ind w:left="5088" w:hanging="360"/>
      </w:pPr>
    </w:lvl>
    <w:lvl w:ilvl="7" w:tplc="040F0019" w:tentative="1">
      <w:start w:val="1"/>
      <w:numFmt w:val="lowerLetter"/>
      <w:lvlText w:val="%8."/>
      <w:lvlJc w:val="left"/>
      <w:pPr>
        <w:ind w:left="5808" w:hanging="360"/>
      </w:pPr>
    </w:lvl>
    <w:lvl w:ilvl="8" w:tplc="040F001B" w:tentative="1">
      <w:start w:val="1"/>
      <w:numFmt w:val="lowerRoman"/>
      <w:lvlText w:val="%9."/>
      <w:lvlJc w:val="right"/>
      <w:pPr>
        <w:ind w:left="6528" w:hanging="180"/>
      </w:pPr>
    </w:lvl>
  </w:abstractNum>
  <w:abstractNum w:abstractNumId="16" w15:restartNumberingAfterBreak="0">
    <w:nsid w:val="48F21EF7"/>
    <w:multiLevelType w:val="hybridMultilevel"/>
    <w:tmpl w:val="B13015D6"/>
    <w:lvl w:ilvl="0" w:tplc="A63CC4AA">
      <w:start w:val="1"/>
      <w:numFmt w:val="decimal"/>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17" w15:restartNumberingAfterBreak="0">
    <w:nsid w:val="4EC5118E"/>
    <w:multiLevelType w:val="hybridMultilevel"/>
    <w:tmpl w:val="3572DB2C"/>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8" w15:restartNumberingAfterBreak="0">
    <w:nsid w:val="5C480666"/>
    <w:multiLevelType w:val="hybridMultilevel"/>
    <w:tmpl w:val="DDD24C9E"/>
    <w:lvl w:ilvl="0" w:tplc="C1AED8BA">
      <w:start w:val="1"/>
      <w:numFmt w:val="decimal"/>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9" w15:restartNumberingAfterBreak="0">
    <w:nsid w:val="653F5E3A"/>
    <w:multiLevelType w:val="hybridMultilevel"/>
    <w:tmpl w:val="1D2EB8E6"/>
    <w:lvl w:ilvl="0" w:tplc="040F0019">
      <w:start w:val="1"/>
      <w:numFmt w:val="lowerLetter"/>
      <w:lvlText w:val="%1."/>
      <w:lvlJc w:val="left"/>
      <w:pPr>
        <w:ind w:left="1004" w:hanging="360"/>
      </w:pPr>
    </w:lvl>
    <w:lvl w:ilvl="1" w:tplc="040F0019" w:tentative="1">
      <w:start w:val="1"/>
      <w:numFmt w:val="lowerLetter"/>
      <w:lvlText w:val="%2."/>
      <w:lvlJc w:val="left"/>
      <w:pPr>
        <w:ind w:left="1724" w:hanging="360"/>
      </w:pPr>
    </w:lvl>
    <w:lvl w:ilvl="2" w:tplc="040F001B" w:tentative="1">
      <w:start w:val="1"/>
      <w:numFmt w:val="lowerRoman"/>
      <w:lvlText w:val="%3."/>
      <w:lvlJc w:val="right"/>
      <w:pPr>
        <w:ind w:left="2444" w:hanging="180"/>
      </w:pPr>
    </w:lvl>
    <w:lvl w:ilvl="3" w:tplc="040F000F" w:tentative="1">
      <w:start w:val="1"/>
      <w:numFmt w:val="decimal"/>
      <w:lvlText w:val="%4."/>
      <w:lvlJc w:val="left"/>
      <w:pPr>
        <w:ind w:left="3164" w:hanging="360"/>
      </w:pPr>
    </w:lvl>
    <w:lvl w:ilvl="4" w:tplc="040F0019" w:tentative="1">
      <w:start w:val="1"/>
      <w:numFmt w:val="lowerLetter"/>
      <w:lvlText w:val="%5."/>
      <w:lvlJc w:val="left"/>
      <w:pPr>
        <w:ind w:left="3884" w:hanging="360"/>
      </w:pPr>
    </w:lvl>
    <w:lvl w:ilvl="5" w:tplc="040F001B" w:tentative="1">
      <w:start w:val="1"/>
      <w:numFmt w:val="lowerRoman"/>
      <w:lvlText w:val="%6."/>
      <w:lvlJc w:val="right"/>
      <w:pPr>
        <w:ind w:left="4604" w:hanging="180"/>
      </w:pPr>
    </w:lvl>
    <w:lvl w:ilvl="6" w:tplc="040F000F" w:tentative="1">
      <w:start w:val="1"/>
      <w:numFmt w:val="decimal"/>
      <w:lvlText w:val="%7."/>
      <w:lvlJc w:val="left"/>
      <w:pPr>
        <w:ind w:left="5324" w:hanging="360"/>
      </w:pPr>
    </w:lvl>
    <w:lvl w:ilvl="7" w:tplc="040F0019" w:tentative="1">
      <w:start w:val="1"/>
      <w:numFmt w:val="lowerLetter"/>
      <w:lvlText w:val="%8."/>
      <w:lvlJc w:val="left"/>
      <w:pPr>
        <w:ind w:left="6044" w:hanging="360"/>
      </w:pPr>
    </w:lvl>
    <w:lvl w:ilvl="8" w:tplc="040F001B" w:tentative="1">
      <w:start w:val="1"/>
      <w:numFmt w:val="lowerRoman"/>
      <w:lvlText w:val="%9."/>
      <w:lvlJc w:val="right"/>
      <w:pPr>
        <w:ind w:left="6764" w:hanging="180"/>
      </w:pPr>
    </w:lvl>
  </w:abstractNum>
  <w:abstractNum w:abstractNumId="20" w15:restartNumberingAfterBreak="0">
    <w:nsid w:val="67562A1D"/>
    <w:multiLevelType w:val="hybridMultilevel"/>
    <w:tmpl w:val="BAC259A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1" w15:restartNumberingAfterBreak="0">
    <w:nsid w:val="6E312261"/>
    <w:multiLevelType w:val="hybridMultilevel"/>
    <w:tmpl w:val="21F059CC"/>
    <w:lvl w:ilvl="0" w:tplc="A63CC4AA">
      <w:start w:val="1"/>
      <w:numFmt w:val="decimal"/>
      <w:lvlText w:val="(%1)"/>
      <w:lvlJc w:val="left"/>
      <w:pPr>
        <w:ind w:left="720" w:hanging="720"/>
      </w:pPr>
      <w:rPr>
        <w:rFonts w:hint="default"/>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2" w15:restartNumberingAfterBreak="0">
    <w:nsid w:val="7488556A"/>
    <w:multiLevelType w:val="hybridMultilevel"/>
    <w:tmpl w:val="0624D4D4"/>
    <w:lvl w:ilvl="0" w:tplc="040F0019">
      <w:start w:val="1"/>
      <w:numFmt w:val="lowerLetter"/>
      <w:lvlText w:val="%1."/>
      <w:lvlJc w:val="left"/>
      <w:pPr>
        <w:ind w:left="1080" w:hanging="360"/>
      </w:p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23" w15:restartNumberingAfterBreak="0">
    <w:nsid w:val="7AD46429"/>
    <w:multiLevelType w:val="hybridMultilevel"/>
    <w:tmpl w:val="683E8248"/>
    <w:lvl w:ilvl="0" w:tplc="040F0019">
      <w:start w:val="1"/>
      <w:numFmt w:val="lowerLetter"/>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4" w15:restartNumberingAfterBreak="0">
    <w:nsid w:val="7E0F5235"/>
    <w:multiLevelType w:val="hybridMultilevel"/>
    <w:tmpl w:val="A9E657C2"/>
    <w:lvl w:ilvl="0" w:tplc="040F0019">
      <w:start w:val="1"/>
      <w:numFmt w:val="lowerLetter"/>
      <w:lvlText w:val="%1."/>
      <w:lvlJc w:val="left"/>
      <w:pPr>
        <w:ind w:left="720" w:hanging="720"/>
      </w:pPr>
      <w:rPr>
        <w:rFonts w:hint="default"/>
        <w:b w:val="0"/>
        <w:i/>
        <w:sz w:val="24"/>
      </w:rPr>
    </w:lvl>
    <w:lvl w:ilvl="1" w:tplc="040F0019" w:tentative="1">
      <w:start w:val="1"/>
      <w:numFmt w:val="lowerLetter"/>
      <w:lvlText w:val="%2."/>
      <w:lvlJc w:val="left"/>
      <w:pPr>
        <w:ind w:left="1080" w:hanging="360"/>
      </w:pPr>
    </w:lvl>
    <w:lvl w:ilvl="2" w:tplc="040F001B" w:tentative="1">
      <w:start w:val="1"/>
      <w:numFmt w:val="lowerRoman"/>
      <w:lvlText w:val="%3."/>
      <w:lvlJc w:val="right"/>
      <w:pPr>
        <w:ind w:left="1800" w:hanging="180"/>
      </w:pPr>
    </w:lvl>
    <w:lvl w:ilvl="3" w:tplc="040F000F" w:tentative="1">
      <w:start w:val="1"/>
      <w:numFmt w:val="decimal"/>
      <w:lvlText w:val="%4."/>
      <w:lvlJc w:val="left"/>
      <w:pPr>
        <w:ind w:left="2520" w:hanging="360"/>
      </w:pPr>
    </w:lvl>
    <w:lvl w:ilvl="4" w:tplc="040F0019" w:tentative="1">
      <w:start w:val="1"/>
      <w:numFmt w:val="lowerLetter"/>
      <w:lvlText w:val="%5."/>
      <w:lvlJc w:val="left"/>
      <w:pPr>
        <w:ind w:left="3240" w:hanging="360"/>
      </w:pPr>
    </w:lvl>
    <w:lvl w:ilvl="5" w:tplc="040F001B" w:tentative="1">
      <w:start w:val="1"/>
      <w:numFmt w:val="lowerRoman"/>
      <w:lvlText w:val="%6."/>
      <w:lvlJc w:val="right"/>
      <w:pPr>
        <w:ind w:left="3960" w:hanging="180"/>
      </w:pPr>
    </w:lvl>
    <w:lvl w:ilvl="6" w:tplc="040F000F" w:tentative="1">
      <w:start w:val="1"/>
      <w:numFmt w:val="decimal"/>
      <w:lvlText w:val="%7."/>
      <w:lvlJc w:val="left"/>
      <w:pPr>
        <w:ind w:left="4680" w:hanging="360"/>
      </w:pPr>
    </w:lvl>
    <w:lvl w:ilvl="7" w:tplc="040F0019" w:tentative="1">
      <w:start w:val="1"/>
      <w:numFmt w:val="lowerLetter"/>
      <w:lvlText w:val="%8."/>
      <w:lvlJc w:val="left"/>
      <w:pPr>
        <w:ind w:left="5400" w:hanging="360"/>
      </w:pPr>
    </w:lvl>
    <w:lvl w:ilvl="8" w:tplc="040F001B" w:tentative="1">
      <w:start w:val="1"/>
      <w:numFmt w:val="lowerRoman"/>
      <w:lvlText w:val="%9."/>
      <w:lvlJc w:val="right"/>
      <w:pPr>
        <w:ind w:left="6120" w:hanging="180"/>
      </w:pPr>
    </w:lvl>
  </w:abstractNum>
  <w:abstractNum w:abstractNumId="25" w15:restartNumberingAfterBreak="0">
    <w:nsid w:val="7ECC213F"/>
    <w:multiLevelType w:val="hybridMultilevel"/>
    <w:tmpl w:val="9BD01204"/>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6" w15:restartNumberingAfterBreak="0">
    <w:nsid w:val="7F5D5FF2"/>
    <w:multiLevelType w:val="hybridMultilevel"/>
    <w:tmpl w:val="AC72129A"/>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7" w15:restartNumberingAfterBreak="0">
    <w:nsid w:val="7F6E69EB"/>
    <w:multiLevelType w:val="hybridMultilevel"/>
    <w:tmpl w:val="D162339C"/>
    <w:lvl w:ilvl="0" w:tplc="55E83016">
      <w:start w:val="1"/>
      <w:numFmt w:val="decimal"/>
      <w:lvlText w:val="(%1)"/>
      <w:lvlJc w:val="left"/>
      <w:pPr>
        <w:ind w:left="720" w:hanging="360"/>
      </w:pPr>
      <w:rPr>
        <w:rFonts w:hint="default"/>
        <w:i/>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24"/>
  </w:num>
  <w:num w:numId="2">
    <w:abstractNumId w:val="21"/>
  </w:num>
  <w:num w:numId="3">
    <w:abstractNumId w:val="16"/>
  </w:num>
  <w:num w:numId="4">
    <w:abstractNumId w:val="18"/>
  </w:num>
  <w:num w:numId="5">
    <w:abstractNumId w:val="27"/>
  </w:num>
  <w:num w:numId="6">
    <w:abstractNumId w:val="12"/>
  </w:num>
  <w:num w:numId="7">
    <w:abstractNumId w:val="6"/>
  </w:num>
  <w:num w:numId="8">
    <w:abstractNumId w:val="0"/>
  </w:num>
  <w:num w:numId="9">
    <w:abstractNumId w:val="23"/>
  </w:num>
  <w:num w:numId="10">
    <w:abstractNumId w:val="13"/>
  </w:num>
  <w:num w:numId="11">
    <w:abstractNumId w:val="3"/>
  </w:num>
  <w:num w:numId="12">
    <w:abstractNumId w:val="26"/>
  </w:num>
  <w:num w:numId="13">
    <w:abstractNumId w:val="8"/>
  </w:num>
  <w:num w:numId="14">
    <w:abstractNumId w:val="25"/>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7"/>
  </w:num>
  <w:num w:numId="18">
    <w:abstractNumId w:val="11"/>
  </w:num>
  <w:num w:numId="19">
    <w:abstractNumId w:val="22"/>
  </w:num>
  <w:num w:numId="20">
    <w:abstractNumId w:val="2"/>
  </w:num>
  <w:num w:numId="21">
    <w:abstractNumId w:val="15"/>
  </w:num>
  <w:num w:numId="22">
    <w:abstractNumId w:val="14"/>
  </w:num>
  <w:num w:numId="23">
    <w:abstractNumId w:val="19"/>
  </w:num>
  <w:num w:numId="24">
    <w:abstractNumId w:val="1"/>
  </w:num>
  <w:num w:numId="25">
    <w:abstractNumId w:val="9"/>
  </w:num>
  <w:num w:numId="26">
    <w:abstractNumId w:val="20"/>
  </w:num>
  <w:num w:numId="27">
    <w:abstractNumId w:val="4"/>
  </w:num>
  <w:num w:numId="28">
    <w:abstractNumId w:val="1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proofState w:spelling="clean" w:grammar="clean"/>
  <w:defaultTabStop w:val="708"/>
  <w:hyphenationZone w:val="425"/>
  <w:characterSpacingControl w:val="doNotCompress"/>
  <w:hdrShapeDefaults>
    <o:shapedefaults v:ext="edit" spidmax="2170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6D4"/>
    <w:rsid w:val="00012409"/>
    <w:rsid w:val="000207CA"/>
    <w:rsid w:val="00034088"/>
    <w:rsid w:val="00046427"/>
    <w:rsid w:val="00050BE8"/>
    <w:rsid w:val="00051CD6"/>
    <w:rsid w:val="00052C52"/>
    <w:rsid w:val="00076D97"/>
    <w:rsid w:val="00085F18"/>
    <w:rsid w:val="000868CB"/>
    <w:rsid w:val="000909EF"/>
    <w:rsid w:val="000C09E4"/>
    <w:rsid w:val="000C0D27"/>
    <w:rsid w:val="000C4857"/>
    <w:rsid w:val="000C7C04"/>
    <w:rsid w:val="000D03E4"/>
    <w:rsid w:val="000D7988"/>
    <w:rsid w:val="000E053E"/>
    <w:rsid w:val="000E0FDD"/>
    <w:rsid w:val="000E5B64"/>
    <w:rsid w:val="000F1B0B"/>
    <w:rsid w:val="000F619A"/>
    <w:rsid w:val="000F625F"/>
    <w:rsid w:val="0010086E"/>
    <w:rsid w:val="0010657B"/>
    <w:rsid w:val="0010709B"/>
    <w:rsid w:val="00115174"/>
    <w:rsid w:val="00123340"/>
    <w:rsid w:val="00126B15"/>
    <w:rsid w:val="001620B8"/>
    <w:rsid w:val="00175E93"/>
    <w:rsid w:val="00181530"/>
    <w:rsid w:val="001A0FCE"/>
    <w:rsid w:val="001A1481"/>
    <w:rsid w:val="001C1465"/>
    <w:rsid w:val="001C5BB5"/>
    <w:rsid w:val="001D0E31"/>
    <w:rsid w:val="001D489D"/>
    <w:rsid w:val="001E3D2C"/>
    <w:rsid w:val="001F2D5E"/>
    <w:rsid w:val="001F4E99"/>
    <w:rsid w:val="00217394"/>
    <w:rsid w:val="0022131E"/>
    <w:rsid w:val="00226681"/>
    <w:rsid w:val="00240B11"/>
    <w:rsid w:val="00252765"/>
    <w:rsid w:val="00255F5F"/>
    <w:rsid w:val="0025734A"/>
    <w:rsid w:val="002606C3"/>
    <w:rsid w:val="0026070D"/>
    <w:rsid w:val="0026216A"/>
    <w:rsid w:val="00263E8D"/>
    <w:rsid w:val="0026725A"/>
    <w:rsid w:val="00267EAB"/>
    <w:rsid w:val="00294448"/>
    <w:rsid w:val="00297E1E"/>
    <w:rsid w:val="002B3458"/>
    <w:rsid w:val="002C6A65"/>
    <w:rsid w:val="002D4328"/>
    <w:rsid w:val="002D4B86"/>
    <w:rsid w:val="002D66DA"/>
    <w:rsid w:val="002E1924"/>
    <w:rsid w:val="002E5AA6"/>
    <w:rsid w:val="002E5ABB"/>
    <w:rsid w:val="002F4293"/>
    <w:rsid w:val="00304037"/>
    <w:rsid w:val="00313771"/>
    <w:rsid w:val="003143FE"/>
    <w:rsid w:val="00323A8D"/>
    <w:rsid w:val="00323AF1"/>
    <w:rsid w:val="00324198"/>
    <w:rsid w:val="0032454C"/>
    <w:rsid w:val="00346C53"/>
    <w:rsid w:val="00351BC4"/>
    <w:rsid w:val="00362FA8"/>
    <w:rsid w:val="00363B76"/>
    <w:rsid w:val="00370F49"/>
    <w:rsid w:val="00371AAC"/>
    <w:rsid w:val="00376B8E"/>
    <w:rsid w:val="00376E53"/>
    <w:rsid w:val="0038298A"/>
    <w:rsid w:val="00384D6D"/>
    <w:rsid w:val="00386B0A"/>
    <w:rsid w:val="0039014A"/>
    <w:rsid w:val="00391F0F"/>
    <w:rsid w:val="0039304D"/>
    <w:rsid w:val="0039337E"/>
    <w:rsid w:val="003940EF"/>
    <w:rsid w:val="003A0CAA"/>
    <w:rsid w:val="003A2D90"/>
    <w:rsid w:val="003B277E"/>
    <w:rsid w:val="003B33F8"/>
    <w:rsid w:val="003B7D3F"/>
    <w:rsid w:val="0040253A"/>
    <w:rsid w:val="00402BDA"/>
    <w:rsid w:val="0040478E"/>
    <w:rsid w:val="00406055"/>
    <w:rsid w:val="00427B9F"/>
    <w:rsid w:val="00430497"/>
    <w:rsid w:val="004356E3"/>
    <w:rsid w:val="00443906"/>
    <w:rsid w:val="0044529C"/>
    <w:rsid w:val="004477CD"/>
    <w:rsid w:val="004674F5"/>
    <w:rsid w:val="004704EE"/>
    <w:rsid w:val="00470CAE"/>
    <w:rsid w:val="0047214D"/>
    <w:rsid w:val="0047444F"/>
    <w:rsid w:val="00484FD6"/>
    <w:rsid w:val="004D4D30"/>
    <w:rsid w:val="004D74A5"/>
    <w:rsid w:val="004D78C3"/>
    <w:rsid w:val="004E724B"/>
    <w:rsid w:val="004F5717"/>
    <w:rsid w:val="004F5768"/>
    <w:rsid w:val="00501329"/>
    <w:rsid w:val="00501FE1"/>
    <w:rsid w:val="00502D61"/>
    <w:rsid w:val="00553BBF"/>
    <w:rsid w:val="00556522"/>
    <w:rsid w:val="0056319F"/>
    <w:rsid w:val="00563EEF"/>
    <w:rsid w:val="005726D4"/>
    <w:rsid w:val="00584B0A"/>
    <w:rsid w:val="0059080D"/>
    <w:rsid w:val="00595176"/>
    <w:rsid w:val="005C02D7"/>
    <w:rsid w:val="005C1470"/>
    <w:rsid w:val="005C35E6"/>
    <w:rsid w:val="005D7681"/>
    <w:rsid w:val="005E17DA"/>
    <w:rsid w:val="005E5154"/>
    <w:rsid w:val="005E7F88"/>
    <w:rsid w:val="005F4EFE"/>
    <w:rsid w:val="0060732D"/>
    <w:rsid w:val="0060795E"/>
    <w:rsid w:val="00615A1E"/>
    <w:rsid w:val="006269EE"/>
    <w:rsid w:val="00633D7E"/>
    <w:rsid w:val="00633DF2"/>
    <w:rsid w:val="0064580A"/>
    <w:rsid w:val="006504DD"/>
    <w:rsid w:val="006534A3"/>
    <w:rsid w:val="0065563B"/>
    <w:rsid w:val="00657B61"/>
    <w:rsid w:val="00660544"/>
    <w:rsid w:val="006670E5"/>
    <w:rsid w:val="0067027D"/>
    <w:rsid w:val="00675B45"/>
    <w:rsid w:val="006764F2"/>
    <w:rsid w:val="0068169E"/>
    <w:rsid w:val="00681B3C"/>
    <w:rsid w:val="006829C1"/>
    <w:rsid w:val="0069149A"/>
    <w:rsid w:val="006965F9"/>
    <w:rsid w:val="00696FA6"/>
    <w:rsid w:val="006A02DF"/>
    <w:rsid w:val="006A6785"/>
    <w:rsid w:val="006A6B3B"/>
    <w:rsid w:val="006B54E4"/>
    <w:rsid w:val="006B6981"/>
    <w:rsid w:val="006C0CF8"/>
    <w:rsid w:val="006C7429"/>
    <w:rsid w:val="006D0E86"/>
    <w:rsid w:val="006E2C9F"/>
    <w:rsid w:val="006F0707"/>
    <w:rsid w:val="006F196C"/>
    <w:rsid w:val="00710B71"/>
    <w:rsid w:val="007119F8"/>
    <w:rsid w:val="007119FA"/>
    <w:rsid w:val="00711C26"/>
    <w:rsid w:val="00714650"/>
    <w:rsid w:val="007376B2"/>
    <w:rsid w:val="00740E4D"/>
    <w:rsid w:val="00741C27"/>
    <w:rsid w:val="00746EAB"/>
    <w:rsid w:val="007525A7"/>
    <w:rsid w:val="00755534"/>
    <w:rsid w:val="00756EC3"/>
    <w:rsid w:val="007637E8"/>
    <w:rsid w:val="00763830"/>
    <w:rsid w:val="00764A0B"/>
    <w:rsid w:val="00767E52"/>
    <w:rsid w:val="00767FDC"/>
    <w:rsid w:val="007707C6"/>
    <w:rsid w:val="007A3892"/>
    <w:rsid w:val="007A3B8C"/>
    <w:rsid w:val="007A72A6"/>
    <w:rsid w:val="007B669D"/>
    <w:rsid w:val="007C2BAE"/>
    <w:rsid w:val="007C47A3"/>
    <w:rsid w:val="007C6D81"/>
    <w:rsid w:val="007E0E0D"/>
    <w:rsid w:val="007E53A9"/>
    <w:rsid w:val="007E666C"/>
    <w:rsid w:val="007F063A"/>
    <w:rsid w:val="007F117D"/>
    <w:rsid w:val="007F68AA"/>
    <w:rsid w:val="007F796C"/>
    <w:rsid w:val="00802FB6"/>
    <w:rsid w:val="008052F9"/>
    <w:rsid w:val="00805F58"/>
    <w:rsid w:val="00806A70"/>
    <w:rsid w:val="00806E27"/>
    <w:rsid w:val="008113B4"/>
    <w:rsid w:val="00813791"/>
    <w:rsid w:val="00814C7F"/>
    <w:rsid w:val="00821612"/>
    <w:rsid w:val="00847B70"/>
    <w:rsid w:val="00857A14"/>
    <w:rsid w:val="00865158"/>
    <w:rsid w:val="00873179"/>
    <w:rsid w:val="00877680"/>
    <w:rsid w:val="00883982"/>
    <w:rsid w:val="00886B02"/>
    <w:rsid w:val="008875D5"/>
    <w:rsid w:val="008B0A66"/>
    <w:rsid w:val="008B1DFC"/>
    <w:rsid w:val="008C203D"/>
    <w:rsid w:val="008E5A5F"/>
    <w:rsid w:val="00905CBC"/>
    <w:rsid w:val="00906F94"/>
    <w:rsid w:val="00907188"/>
    <w:rsid w:val="0090731D"/>
    <w:rsid w:val="00915853"/>
    <w:rsid w:val="009178AF"/>
    <w:rsid w:val="0092452E"/>
    <w:rsid w:val="00932477"/>
    <w:rsid w:val="00942C95"/>
    <w:rsid w:val="00943631"/>
    <w:rsid w:val="00943E19"/>
    <w:rsid w:val="009615F8"/>
    <w:rsid w:val="00961EC2"/>
    <w:rsid w:val="009A246F"/>
    <w:rsid w:val="009A4000"/>
    <w:rsid w:val="009D51DD"/>
    <w:rsid w:val="009D52A1"/>
    <w:rsid w:val="009E6957"/>
    <w:rsid w:val="00A12854"/>
    <w:rsid w:val="00A15430"/>
    <w:rsid w:val="00A251F8"/>
    <w:rsid w:val="00A31FB8"/>
    <w:rsid w:val="00A447CC"/>
    <w:rsid w:val="00A45E6E"/>
    <w:rsid w:val="00A5135D"/>
    <w:rsid w:val="00A5315A"/>
    <w:rsid w:val="00A56863"/>
    <w:rsid w:val="00A62DCD"/>
    <w:rsid w:val="00A62FB0"/>
    <w:rsid w:val="00A732DC"/>
    <w:rsid w:val="00A8749A"/>
    <w:rsid w:val="00A87D49"/>
    <w:rsid w:val="00A96862"/>
    <w:rsid w:val="00AA02A2"/>
    <w:rsid w:val="00AB01EC"/>
    <w:rsid w:val="00AB2069"/>
    <w:rsid w:val="00AB2D60"/>
    <w:rsid w:val="00AB314B"/>
    <w:rsid w:val="00AB5392"/>
    <w:rsid w:val="00AC67A4"/>
    <w:rsid w:val="00AC733E"/>
    <w:rsid w:val="00AD5595"/>
    <w:rsid w:val="00AE3DFE"/>
    <w:rsid w:val="00AE476D"/>
    <w:rsid w:val="00AF72FE"/>
    <w:rsid w:val="00B008F6"/>
    <w:rsid w:val="00B12D8A"/>
    <w:rsid w:val="00B135BB"/>
    <w:rsid w:val="00B1700A"/>
    <w:rsid w:val="00B2294F"/>
    <w:rsid w:val="00B32C9C"/>
    <w:rsid w:val="00B42FFD"/>
    <w:rsid w:val="00B43A28"/>
    <w:rsid w:val="00B45FBC"/>
    <w:rsid w:val="00B56393"/>
    <w:rsid w:val="00B650DC"/>
    <w:rsid w:val="00B6605F"/>
    <w:rsid w:val="00B96C2C"/>
    <w:rsid w:val="00BA6405"/>
    <w:rsid w:val="00BB0A3C"/>
    <w:rsid w:val="00BC4AA8"/>
    <w:rsid w:val="00BD0B52"/>
    <w:rsid w:val="00BD3D8D"/>
    <w:rsid w:val="00BD7204"/>
    <w:rsid w:val="00BE0343"/>
    <w:rsid w:val="00BE0C2D"/>
    <w:rsid w:val="00BE13E8"/>
    <w:rsid w:val="00BE2CD3"/>
    <w:rsid w:val="00BE2ED2"/>
    <w:rsid w:val="00BF46AF"/>
    <w:rsid w:val="00C03DE4"/>
    <w:rsid w:val="00C31376"/>
    <w:rsid w:val="00C31B5D"/>
    <w:rsid w:val="00C41D05"/>
    <w:rsid w:val="00C67DAA"/>
    <w:rsid w:val="00C84990"/>
    <w:rsid w:val="00CA3CFC"/>
    <w:rsid w:val="00CA663F"/>
    <w:rsid w:val="00CB4E07"/>
    <w:rsid w:val="00CC210D"/>
    <w:rsid w:val="00CD4A1E"/>
    <w:rsid w:val="00CD66F1"/>
    <w:rsid w:val="00CE2985"/>
    <w:rsid w:val="00CE548E"/>
    <w:rsid w:val="00CF0DD8"/>
    <w:rsid w:val="00D10436"/>
    <w:rsid w:val="00D1645D"/>
    <w:rsid w:val="00D26544"/>
    <w:rsid w:val="00D44138"/>
    <w:rsid w:val="00D517A8"/>
    <w:rsid w:val="00D56A2E"/>
    <w:rsid w:val="00D6011F"/>
    <w:rsid w:val="00D6459F"/>
    <w:rsid w:val="00D67029"/>
    <w:rsid w:val="00D7121C"/>
    <w:rsid w:val="00D77628"/>
    <w:rsid w:val="00D812AC"/>
    <w:rsid w:val="00D83288"/>
    <w:rsid w:val="00D83922"/>
    <w:rsid w:val="00D97AFB"/>
    <w:rsid w:val="00DA6A8C"/>
    <w:rsid w:val="00DB55E2"/>
    <w:rsid w:val="00DB607A"/>
    <w:rsid w:val="00DC153D"/>
    <w:rsid w:val="00DE07E0"/>
    <w:rsid w:val="00DE1747"/>
    <w:rsid w:val="00DE1E36"/>
    <w:rsid w:val="00DE59E6"/>
    <w:rsid w:val="00DE73ED"/>
    <w:rsid w:val="00DF2158"/>
    <w:rsid w:val="00E11AD5"/>
    <w:rsid w:val="00E14359"/>
    <w:rsid w:val="00E21822"/>
    <w:rsid w:val="00E24A4A"/>
    <w:rsid w:val="00E256EF"/>
    <w:rsid w:val="00E31066"/>
    <w:rsid w:val="00E31266"/>
    <w:rsid w:val="00E31A91"/>
    <w:rsid w:val="00E34EB3"/>
    <w:rsid w:val="00E365DB"/>
    <w:rsid w:val="00E41164"/>
    <w:rsid w:val="00E5741F"/>
    <w:rsid w:val="00E77948"/>
    <w:rsid w:val="00E92A02"/>
    <w:rsid w:val="00EB3759"/>
    <w:rsid w:val="00EB3C87"/>
    <w:rsid w:val="00EB4A1D"/>
    <w:rsid w:val="00EC094C"/>
    <w:rsid w:val="00EC32B6"/>
    <w:rsid w:val="00ED1437"/>
    <w:rsid w:val="00ED2A33"/>
    <w:rsid w:val="00ED7798"/>
    <w:rsid w:val="00EF6D6D"/>
    <w:rsid w:val="00F046DA"/>
    <w:rsid w:val="00F27909"/>
    <w:rsid w:val="00F33F66"/>
    <w:rsid w:val="00F34160"/>
    <w:rsid w:val="00F57D06"/>
    <w:rsid w:val="00F65861"/>
    <w:rsid w:val="00F65923"/>
    <w:rsid w:val="00F767A2"/>
    <w:rsid w:val="00F802FE"/>
    <w:rsid w:val="00FA2D35"/>
    <w:rsid w:val="00FA44A7"/>
    <w:rsid w:val="00FB44F3"/>
    <w:rsid w:val="00FC5959"/>
    <w:rsid w:val="00FC5D64"/>
    <w:rsid w:val="00FE3D7D"/>
    <w:rsid w:val="00FE76A0"/>
    <w:rsid w:val="00FE796A"/>
    <w:rsid w:val="00FE7CA7"/>
    <w:rsid w:val="00FF55F0"/>
  </w:rsids>
  <m:mathPr>
    <m:mathFont m:val="Cambria Math"/>
    <m:brkBin m:val="before"/>
    <m:brkBinSub m:val="--"/>
    <m:smallFrac/>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17089"/>
    <o:shapelayout v:ext="edit">
      <o:idmap v:ext="edit" data="1"/>
    </o:shapelayout>
  </w:shapeDefaults>
  <w:decimalSymbol w:val=","/>
  <w:listSeparator w:val=";"/>
  <w14:docId w14:val="54A36A73"/>
  <w15:docId w15:val="{8EF84207-459F-406B-80DD-C2B9EA96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6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26D4"/>
    <w:rPr>
      <w:sz w:val="16"/>
      <w:szCs w:val="16"/>
    </w:rPr>
  </w:style>
  <w:style w:type="paragraph" w:styleId="CommentText">
    <w:name w:val="annotation text"/>
    <w:basedOn w:val="Normal"/>
    <w:link w:val="CommentTextChar"/>
    <w:uiPriority w:val="99"/>
    <w:unhideWhenUsed/>
    <w:rsid w:val="005726D4"/>
    <w:pPr>
      <w:spacing w:line="240" w:lineRule="auto"/>
    </w:pPr>
    <w:rPr>
      <w:sz w:val="20"/>
      <w:szCs w:val="20"/>
    </w:rPr>
  </w:style>
  <w:style w:type="character" w:customStyle="1" w:styleId="CommentTextChar">
    <w:name w:val="Comment Text Char"/>
    <w:basedOn w:val="DefaultParagraphFont"/>
    <w:link w:val="CommentText"/>
    <w:uiPriority w:val="99"/>
    <w:rsid w:val="005726D4"/>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726D4"/>
    <w:rPr>
      <w:b/>
      <w:bCs/>
    </w:rPr>
  </w:style>
  <w:style w:type="character" w:customStyle="1" w:styleId="CommentSubjectChar">
    <w:name w:val="Comment Subject Char"/>
    <w:basedOn w:val="CommentTextChar"/>
    <w:link w:val="CommentSubject"/>
    <w:uiPriority w:val="99"/>
    <w:semiHidden/>
    <w:rsid w:val="005726D4"/>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57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D4"/>
    <w:rPr>
      <w:rFonts w:ascii="Tahoma" w:eastAsia="Calibri" w:hAnsi="Tahoma" w:cs="Tahoma"/>
      <w:sz w:val="16"/>
      <w:szCs w:val="16"/>
      <w:lang w:val="en-GB"/>
    </w:rPr>
  </w:style>
  <w:style w:type="paragraph" w:styleId="ListParagraph">
    <w:name w:val="List Paragraph"/>
    <w:basedOn w:val="Normal"/>
    <w:uiPriority w:val="34"/>
    <w:qFormat/>
    <w:rsid w:val="004674F5"/>
    <w:pPr>
      <w:ind w:left="720"/>
      <w:contextualSpacing/>
    </w:pPr>
  </w:style>
  <w:style w:type="paragraph" w:styleId="Header">
    <w:name w:val="header"/>
    <w:basedOn w:val="Normal"/>
    <w:link w:val="HeaderChar"/>
    <w:uiPriority w:val="99"/>
    <w:unhideWhenUsed/>
    <w:rsid w:val="00A968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862"/>
    <w:rPr>
      <w:rFonts w:ascii="Calibri" w:eastAsia="Calibri" w:hAnsi="Calibri" w:cs="Times New Roman"/>
      <w:lang w:val="en-GB"/>
    </w:rPr>
  </w:style>
  <w:style w:type="paragraph" w:styleId="Footer">
    <w:name w:val="footer"/>
    <w:basedOn w:val="Normal"/>
    <w:link w:val="FooterChar"/>
    <w:uiPriority w:val="99"/>
    <w:unhideWhenUsed/>
    <w:rsid w:val="00A968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862"/>
    <w:rPr>
      <w:rFonts w:ascii="Calibri" w:eastAsia="Calibri" w:hAnsi="Calibri" w:cs="Times New Roman"/>
      <w:lang w:val="en-GB"/>
    </w:rPr>
  </w:style>
  <w:style w:type="paragraph" w:styleId="NoSpacing">
    <w:name w:val="No Spacing"/>
    <w:uiPriority w:val="1"/>
    <w:qFormat/>
    <w:rsid w:val="00AC67A4"/>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006779">
      <w:bodyDiv w:val="1"/>
      <w:marLeft w:val="0"/>
      <w:marRight w:val="0"/>
      <w:marTop w:val="0"/>
      <w:marBottom w:val="0"/>
      <w:divBdr>
        <w:top w:val="none" w:sz="0" w:space="0" w:color="auto"/>
        <w:left w:val="none" w:sz="0" w:space="0" w:color="auto"/>
        <w:bottom w:val="none" w:sz="0" w:space="0" w:color="auto"/>
        <w:right w:val="none" w:sz="0" w:space="0" w:color="auto"/>
      </w:divBdr>
    </w:div>
    <w:div w:id="945115153">
      <w:bodyDiv w:val="1"/>
      <w:marLeft w:val="0"/>
      <w:marRight w:val="0"/>
      <w:marTop w:val="0"/>
      <w:marBottom w:val="0"/>
      <w:divBdr>
        <w:top w:val="none" w:sz="0" w:space="0" w:color="auto"/>
        <w:left w:val="none" w:sz="0" w:space="0" w:color="auto"/>
        <w:bottom w:val="none" w:sz="0" w:space="0" w:color="auto"/>
        <w:right w:val="none" w:sz="0" w:space="0" w:color="auto"/>
      </w:divBdr>
    </w:div>
    <w:div w:id="2128887318">
      <w:bodyDiv w:val="1"/>
      <w:marLeft w:val="0"/>
      <w:marRight w:val="0"/>
      <w:marTop w:val="0"/>
      <w:marBottom w:val="0"/>
      <w:divBdr>
        <w:top w:val="none" w:sz="0" w:space="0" w:color="auto"/>
        <w:left w:val="none" w:sz="0" w:space="0" w:color="auto"/>
        <w:bottom w:val="none" w:sz="0" w:space="0" w:color="auto"/>
        <w:right w:val="none" w:sz="0" w:space="0" w:color="auto"/>
      </w:divBdr>
    </w:div>
    <w:div w:id="21372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87757-D9D8-4156-8E1E-6995122BD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1019</Words>
  <Characters>5812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rannveig</dc:creator>
  <cp:lastModifiedBy>Áslaug Briem</cp:lastModifiedBy>
  <cp:revision>9</cp:revision>
  <cp:lastPrinted>2012-02-23T14:57:00Z</cp:lastPrinted>
  <dcterms:created xsi:type="dcterms:W3CDTF">2018-08-20T14:06:00Z</dcterms:created>
  <dcterms:modified xsi:type="dcterms:W3CDTF">2019-01-04T13:14:00Z</dcterms:modified>
</cp:coreProperties>
</file>