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001EE815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01973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Nature Observation at Sea and on Lakes</w:t>
      </w:r>
    </w:p>
    <w:p w14:paraId="579C4899" w14:textId="06F3F61D" w:rsidR="00200D24" w:rsidRPr="00875EF4" w:rsidRDefault="00B4454B" w:rsidP="00200D24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875EF4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875EF4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28244E" w:rsidRPr="00875EF4">
        <w:rPr>
          <w:color w:val="808080" w:themeColor="background1" w:themeShade="80"/>
          <w:sz w:val="44"/>
          <w:szCs w:val="44"/>
        </w:rPr>
        <w:t>Quality</w:t>
      </w:r>
      <w:proofErr w:type="spellEnd"/>
      <w:r w:rsidR="0028244E" w:rsidRPr="00875EF4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875EF4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875EF4">
        <w:rPr>
          <w:color w:val="808080" w:themeColor="background1" w:themeShade="80"/>
          <w:sz w:val="44"/>
          <w:szCs w:val="44"/>
        </w:rPr>
        <w:t xml:space="preserve"> </w:t>
      </w:r>
      <w:r w:rsidR="00875EF4" w:rsidRPr="00875EF4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875EF4" w:rsidRPr="00875EF4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875EF4">
        <w:rPr>
          <w:color w:val="808080" w:themeColor="background1" w:themeShade="80"/>
          <w:sz w:val="44"/>
          <w:szCs w:val="44"/>
        </w:rPr>
        <w:t>.</w:t>
      </w:r>
      <w:r w:rsidR="006E7258" w:rsidRPr="00875EF4">
        <w:rPr>
          <w:color w:val="808080" w:themeColor="background1" w:themeShade="80"/>
          <w:sz w:val="44"/>
          <w:szCs w:val="44"/>
        </w:rPr>
        <w:t xml:space="preserve"> 225</w:t>
      </w:r>
      <w:r w:rsidR="00875EF4" w:rsidRPr="00875EF4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875EF4" w:rsidRPr="00875EF4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1DFE0A26" w:rsidR="00CF0AF2" w:rsidRPr="00F61240" w:rsidRDefault="00F01973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28244E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28244E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3A6DF77B" w:rsidR="006D37D5" w:rsidRPr="00F61240" w:rsidRDefault="007477BE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2312BA">
        <w:tc>
          <w:tcPr>
            <w:tcW w:w="1252" w:type="dxa"/>
            <w:shd w:val="clear" w:color="auto" w:fill="FFFFFF"/>
          </w:tcPr>
          <w:p w14:paraId="7B502006" w14:textId="6F4266FE" w:rsidR="006D37D5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auto"/>
          </w:tcPr>
          <w:p w14:paraId="4184D1E1" w14:textId="21586D09" w:rsidR="006D37D5" w:rsidRPr="002312BA" w:rsidRDefault="00AC6A36" w:rsidP="00695AE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2312BA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2312BA">
        <w:tc>
          <w:tcPr>
            <w:tcW w:w="1252" w:type="dxa"/>
            <w:shd w:val="clear" w:color="auto" w:fill="FFFFFF"/>
          </w:tcPr>
          <w:p w14:paraId="6F640C63" w14:textId="090F1C01" w:rsidR="006D37D5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auto"/>
          </w:tcPr>
          <w:p w14:paraId="6C3C317E" w14:textId="66C9720B" w:rsidR="006D37D5" w:rsidRPr="002312BA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2312BA">
        <w:tc>
          <w:tcPr>
            <w:tcW w:w="1252" w:type="dxa"/>
            <w:shd w:val="clear" w:color="auto" w:fill="FFFFFF"/>
          </w:tcPr>
          <w:p w14:paraId="4A962E65" w14:textId="01BBE215" w:rsidR="006D37D5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auto"/>
          </w:tcPr>
          <w:p w14:paraId="7E7EC8B5" w14:textId="4617997D" w:rsidR="006D37D5" w:rsidRPr="002312BA" w:rsidRDefault="00EC080C" w:rsidP="00AF3A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;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2312BA">
        <w:tc>
          <w:tcPr>
            <w:tcW w:w="1252" w:type="dxa"/>
            <w:shd w:val="clear" w:color="auto" w:fill="FFFFFF"/>
          </w:tcPr>
          <w:p w14:paraId="4F1D9F98" w14:textId="775C2787" w:rsidR="006D37D5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auto"/>
          </w:tcPr>
          <w:p w14:paraId="3E807A3D" w14:textId="515B9410" w:rsidR="006D37D5" w:rsidRPr="002312BA" w:rsidRDefault="00EC080C" w:rsidP="00AF3A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t>The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company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ensures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that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guides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operate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according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to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safety</w:t>
            </w:r>
            <w:proofErr w:type="spellEnd"/>
            <w:r w:rsidRPr="002312BA">
              <w:t xml:space="preserve"> plans. </w:t>
            </w:r>
            <w:proofErr w:type="spellStart"/>
            <w:r w:rsidRPr="002312BA">
              <w:t>This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if</w:t>
            </w:r>
            <w:proofErr w:type="spellEnd"/>
            <w:r w:rsidRPr="002312BA">
              <w:t xml:space="preserve"> for </w:t>
            </w:r>
            <w:proofErr w:type="spellStart"/>
            <w:r w:rsidRPr="002312BA">
              <w:t>example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stated</w:t>
            </w:r>
            <w:proofErr w:type="spellEnd"/>
            <w:r w:rsidRPr="002312BA">
              <w:t xml:space="preserve"> in </w:t>
            </w:r>
            <w:proofErr w:type="spellStart"/>
            <w:r w:rsidRPr="002312BA">
              <w:t>employment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contracts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and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subcontracting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agreements</w:t>
            </w:r>
            <w:proofErr w:type="spellEnd"/>
            <w:r w:rsidRPr="002312BA"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38D7BCE" w14:textId="26BAD495" w:rsidTr="002312BA">
        <w:tc>
          <w:tcPr>
            <w:tcW w:w="1252" w:type="dxa"/>
            <w:shd w:val="clear" w:color="auto" w:fill="FFFFFF"/>
          </w:tcPr>
          <w:p w14:paraId="0B22F734" w14:textId="3C55A48D" w:rsidR="006D37D5" w:rsidRPr="00AF3A81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6D37D5"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-1.5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57722B6E" w14:textId="5A4D84EE" w:rsidR="006D37D5" w:rsidRPr="002312BA" w:rsidRDefault="00EC080C" w:rsidP="00AF3A81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2312BA">
              <w:t>The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company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ensures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that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contingency</w:t>
            </w:r>
            <w:proofErr w:type="spellEnd"/>
            <w:r w:rsidRPr="002312BA">
              <w:t xml:space="preserve"> plans </w:t>
            </w:r>
            <w:proofErr w:type="spellStart"/>
            <w:r w:rsidRPr="002312BA">
              <w:t>are</w:t>
            </w:r>
            <w:proofErr w:type="spellEnd"/>
            <w:r w:rsidRPr="002312BA">
              <w:t xml:space="preserve"> at </w:t>
            </w:r>
            <w:proofErr w:type="spellStart"/>
            <w:r w:rsidRPr="002312BA">
              <w:t>hand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on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every</w:t>
            </w:r>
            <w:proofErr w:type="spellEnd"/>
            <w:r w:rsidRPr="002312BA">
              <w:t xml:space="preserve"> </w:t>
            </w:r>
            <w:proofErr w:type="spellStart"/>
            <w:r w:rsidRPr="002312BA">
              <w:t>tour</w:t>
            </w:r>
            <w:proofErr w:type="spellEnd"/>
            <w:r w:rsidRPr="002312BA">
              <w:t>.</w:t>
            </w:r>
          </w:p>
        </w:tc>
        <w:tc>
          <w:tcPr>
            <w:tcW w:w="612" w:type="dxa"/>
            <w:shd w:val="clear" w:color="auto" w:fill="FFFFFF"/>
          </w:tcPr>
          <w:p w14:paraId="51F8F4E0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34184B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7A2A7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D7815" w:rsidRPr="00F61240" w14:paraId="746E7F8B" w14:textId="77777777" w:rsidTr="002312BA">
        <w:tc>
          <w:tcPr>
            <w:tcW w:w="1252" w:type="dxa"/>
            <w:shd w:val="clear" w:color="auto" w:fill="FFFFFF"/>
          </w:tcPr>
          <w:p w14:paraId="6624DB0D" w14:textId="75549D7E" w:rsidR="007D7815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-1.6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2EF46818" w14:textId="33D3D119" w:rsidR="007D7815" w:rsidRPr="002312BA" w:rsidRDefault="00EC080C" w:rsidP="007D78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maintains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list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working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its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behalf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employees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contractors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alike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stating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their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education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training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experience</w:t>
            </w:r>
            <w:r w:rsidR="00A66F0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14A3755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739B72F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3550EE" w14:textId="77777777" w:rsidR="007D7815" w:rsidRPr="00F61240" w:rsidRDefault="007D781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0B431D9E" w14:textId="77777777" w:rsidTr="002312BA">
        <w:tc>
          <w:tcPr>
            <w:tcW w:w="1252" w:type="dxa"/>
            <w:shd w:val="clear" w:color="auto" w:fill="FFFFFF"/>
          </w:tcPr>
          <w:p w14:paraId="304F4084" w14:textId="6A407941" w:rsidR="00081B91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-1.7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08893D36" w14:textId="6A58E71F" w:rsidR="00081B91" w:rsidRPr="002312BA" w:rsidRDefault="00081B91" w:rsidP="00081B9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been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compiled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excursions</w:t>
            </w:r>
            <w:proofErr w:type="spellEnd"/>
            <w:r w:rsidR="00147A64" w:rsidRPr="002312BA">
              <w:rPr>
                <w:rFonts w:asciiTheme="minorHAnsi" w:hAnsiTheme="minorHAnsi" w:cstheme="minorHAnsi"/>
                <w:szCs w:val="24"/>
              </w:rPr>
              <w:t xml:space="preserve"> e.g.:</w:t>
            </w:r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D3BFBD8" w14:textId="6ADDC212" w:rsidR="00081B91" w:rsidRPr="002312BA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kit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547B9318" w14:textId="58FC4F57" w:rsidR="00081B91" w:rsidRPr="002312BA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Communication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7CECDE8D" w14:textId="0F25BFE8" w:rsidR="00081B91" w:rsidRPr="002312BA" w:rsidRDefault="00081B91" w:rsidP="00081B9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Tracking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devices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12DA7BE9" w14:textId="77777777" w:rsidR="00787B62" w:rsidRPr="002312BA" w:rsidRDefault="00787B62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Extra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4EAB3CB7" w14:textId="54B64F82" w:rsidR="00787B62" w:rsidRDefault="007477BE" w:rsidP="007477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Whistles</w:t>
            </w:r>
            <w:proofErr w:type="spellEnd"/>
          </w:p>
          <w:p w14:paraId="71151387" w14:textId="56DA0DFF" w:rsidR="007477BE" w:rsidRPr="007477BE" w:rsidRDefault="007477BE" w:rsidP="007477B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vests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lines</w:t>
            </w:r>
            <w:proofErr w:type="spellEnd"/>
            <w:r>
              <w:t>.</w:t>
            </w:r>
          </w:p>
          <w:p w14:paraId="6B6ADABF" w14:textId="013732DE" w:rsidR="00081B91" w:rsidRPr="002312BA" w:rsidRDefault="00081B91" w:rsidP="00787B6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7D56C69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50CD28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F5C99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62D69AD4" w14:textId="77777777" w:rsidTr="002312BA">
        <w:tc>
          <w:tcPr>
            <w:tcW w:w="1252" w:type="dxa"/>
            <w:shd w:val="clear" w:color="auto" w:fill="FFFFFF"/>
          </w:tcPr>
          <w:p w14:paraId="66E1C544" w14:textId="1C828F5B" w:rsidR="00081B91" w:rsidRPr="00F61240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</w:t>
            </w:r>
            <w:r w:rsidR="007D781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-1.8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7E59AC8C" w14:textId="064EBBA9" w:rsidR="00081B91" w:rsidRPr="002312BA" w:rsidRDefault="006451B7" w:rsidP="006451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rules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apply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/guide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ratio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potential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risks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13D77CF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E2A3144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3B0DB36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7477BE" w:rsidRPr="00F61240" w14:paraId="6D97D0E3" w14:textId="77777777" w:rsidTr="002312BA">
        <w:tc>
          <w:tcPr>
            <w:tcW w:w="1252" w:type="dxa"/>
            <w:shd w:val="clear" w:color="auto" w:fill="FFFFFF"/>
          </w:tcPr>
          <w:p w14:paraId="6F7EF37C" w14:textId="67498200" w:rsidR="007477BE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-1.9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744FC851" w14:textId="2DC6D21B" w:rsidR="007477BE" w:rsidRPr="002312BA" w:rsidRDefault="006A3FCC" w:rsidP="006451B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A </w:t>
            </w:r>
            <w:proofErr w:type="spellStart"/>
            <w:r>
              <w:t>written</w:t>
            </w:r>
            <w:proofErr w:type="spellEnd"/>
            <w:r>
              <w:t xml:space="preserve"> plan for 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maintenance</w:t>
            </w:r>
            <w:proofErr w:type="spellEnd"/>
            <w:r>
              <w:t xml:space="preserve"> of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,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 xml:space="preserve">/testing, </w:t>
            </w:r>
            <w:proofErr w:type="spellStart"/>
            <w:r>
              <w:t>accepted</w:t>
            </w:r>
            <w:proofErr w:type="spellEnd"/>
            <w:r>
              <w:t xml:space="preserve"> </w:t>
            </w:r>
            <w:proofErr w:type="spellStart"/>
            <w:r>
              <w:t>criteria</w:t>
            </w:r>
            <w:proofErr w:type="spellEnd"/>
            <w:r>
              <w:t xml:space="preserve">, </w:t>
            </w:r>
            <w:proofErr w:type="spellStart"/>
            <w:r>
              <w:t>age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operational</w:t>
            </w:r>
            <w:proofErr w:type="spellEnd"/>
            <w:r>
              <w:t xml:space="preserve"> </w:t>
            </w:r>
            <w:proofErr w:type="spellStart"/>
            <w:r>
              <w:t>lifetime</w:t>
            </w:r>
            <w:proofErr w:type="spellEnd"/>
            <w:r>
              <w:t xml:space="preserve"> </w:t>
            </w:r>
            <w:proofErr w:type="spellStart"/>
            <w:r>
              <w:t>among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things</w:t>
            </w:r>
            <w:proofErr w:type="spellEnd"/>
            <w:r>
              <w:t xml:space="preserve">, is in </w:t>
            </w:r>
            <w:proofErr w:type="spellStart"/>
            <w:r>
              <w:t>place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33C4B766" w14:textId="77777777" w:rsidR="007477BE" w:rsidRPr="00F61240" w:rsidRDefault="007477B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CBC9428" w14:textId="77777777" w:rsidR="007477BE" w:rsidRPr="00F61240" w:rsidRDefault="007477B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98C7CAE" w14:textId="77777777" w:rsidR="007477BE" w:rsidRPr="00F61240" w:rsidRDefault="007477B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451B7" w:rsidRPr="00F61240" w14:paraId="3487CB6D" w14:textId="77777777" w:rsidTr="002312BA">
        <w:tc>
          <w:tcPr>
            <w:tcW w:w="1252" w:type="dxa"/>
            <w:shd w:val="clear" w:color="auto" w:fill="FFFFFF"/>
          </w:tcPr>
          <w:p w14:paraId="2BFA5115" w14:textId="5E770BD8" w:rsidR="006451B7" w:rsidRDefault="007477BE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225-1.10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75F54DC0" w14:textId="77777777" w:rsidR="007477BE" w:rsidRPr="002312BA" w:rsidRDefault="007477BE" w:rsidP="007477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provide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accurate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location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information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access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area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travelling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in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event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assistance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rescue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essential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5EB4BE20" w14:textId="77777777" w:rsidR="007477BE" w:rsidRPr="002312BA" w:rsidRDefault="007477BE" w:rsidP="007477B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navigation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compass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map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2A9AA26C" w14:textId="77777777" w:rsidR="00C701B1" w:rsidRDefault="007477BE" w:rsidP="007477B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GPS. </w:t>
            </w:r>
          </w:p>
          <w:p w14:paraId="3D056F77" w14:textId="78247B49" w:rsidR="006451B7" w:rsidRPr="00C701B1" w:rsidRDefault="007477BE" w:rsidP="007477B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Knowledge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means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telecommunication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in 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different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terrains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(e.g.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satellite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mobile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way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radio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>-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, Tetra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transceiver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for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regions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14920418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0B3DAB8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DAA20E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C6A60" w:rsidRPr="00F61240" w14:paraId="10C25313" w14:textId="77777777" w:rsidTr="002312BA">
        <w:tc>
          <w:tcPr>
            <w:tcW w:w="1252" w:type="dxa"/>
            <w:shd w:val="clear" w:color="auto" w:fill="FFFFFF"/>
          </w:tcPr>
          <w:p w14:paraId="18171E0D" w14:textId="67F9B41F" w:rsidR="000C6A60" w:rsidRDefault="000C6A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5B7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225-1.11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49E8A3BA" w14:textId="45634A5E" w:rsidR="000C6A60" w:rsidRPr="002312BA" w:rsidRDefault="000C6A60" w:rsidP="007477B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Emergency</w:t>
            </w:r>
            <w:proofErr w:type="spellEnd"/>
            <w:r>
              <w:t xml:space="preserve"> </w:t>
            </w:r>
            <w:proofErr w:type="spellStart"/>
            <w:r>
              <w:t>drills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conducted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 xml:space="preserve">; </w:t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>
              <w:t>done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written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7CDDE996" w14:textId="77777777" w:rsidR="000C6A60" w:rsidRPr="00F61240" w:rsidRDefault="000C6A60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8572995" w14:textId="77777777" w:rsidR="000C6A60" w:rsidRPr="00F61240" w:rsidRDefault="000C6A60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2E33056" w14:textId="77777777" w:rsidR="000C6A60" w:rsidRPr="00F61240" w:rsidRDefault="000C6A60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451B7" w:rsidRPr="00F61240" w14:paraId="008D4BF0" w14:textId="77777777" w:rsidTr="002312BA">
        <w:tc>
          <w:tcPr>
            <w:tcW w:w="1252" w:type="dxa"/>
            <w:shd w:val="clear" w:color="auto" w:fill="FFFFFF"/>
          </w:tcPr>
          <w:p w14:paraId="3CF2B41A" w14:textId="27B0D767" w:rsidR="006451B7" w:rsidRPr="00035B78" w:rsidRDefault="000C6A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35B7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225-1.12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783C7C77" w14:textId="77777777" w:rsidR="00C701B1" w:rsidRPr="002312BA" w:rsidRDefault="00C701B1" w:rsidP="00C701B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2312BA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instruct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regarding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matters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such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437FDBBD" w14:textId="77777777" w:rsidR="00C701B1" w:rsidRPr="00C701B1" w:rsidRDefault="00C701B1" w:rsidP="00C701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Local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conditions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1B1DBAE7" w14:textId="77777777" w:rsidR="00C701B1" w:rsidRPr="00C701B1" w:rsidRDefault="00C701B1" w:rsidP="00C701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Appropriate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clothing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>.</w:t>
            </w:r>
          </w:p>
          <w:p w14:paraId="085B637B" w14:textId="61EBA436" w:rsidR="00C701B1" w:rsidRDefault="00C701B1" w:rsidP="00C701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Proper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use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equipment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>.</w:t>
            </w:r>
          </w:p>
          <w:p w14:paraId="45F42AED" w14:textId="3F6F39B7" w:rsidR="006451B7" w:rsidRPr="00C701B1" w:rsidRDefault="00C701B1" w:rsidP="00C701B1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r w:rsidRPr="00C701B1">
              <w:rPr>
                <w:rFonts w:asciiTheme="minorHAnsi" w:hAnsiTheme="minorHAnsi" w:cstheme="minorHAnsi"/>
                <w:szCs w:val="24"/>
              </w:rPr>
              <w:t xml:space="preserve">112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emergency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phone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C701B1">
              <w:rPr>
                <w:rFonts w:asciiTheme="minorHAnsi" w:hAnsiTheme="minorHAnsi" w:cstheme="minorHAnsi"/>
                <w:szCs w:val="24"/>
              </w:rPr>
              <w:t>number</w:t>
            </w:r>
            <w:proofErr w:type="spellEnd"/>
            <w:r w:rsidRPr="00C701B1">
              <w:rPr>
                <w:rFonts w:asciiTheme="minorHAnsi" w:hAnsiTheme="minorHAnsi" w:cstheme="minorHAnsi"/>
                <w:szCs w:val="24"/>
              </w:rPr>
              <w:t xml:space="preserve"> in Iceland.</w:t>
            </w:r>
          </w:p>
        </w:tc>
        <w:tc>
          <w:tcPr>
            <w:tcW w:w="612" w:type="dxa"/>
            <w:shd w:val="clear" w:color="auto" w:fill="FFFFFF"/>
          </w:tcPr>
          <w:p w14:paraId="431FAC00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116570A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15E8B5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451B7" w:rsidRPr="00F61240" w14:paraId="4937E66D" w14:textId="77777777" w:rsidTr="002312BA">
        <w:tc>
          <w:tcPr>
            <w:tcW w:w="1252" w:type="dxa"/>
            <w:shd w:val="clear" w:color="auto" w:fill="FFFFFF"/>
          </w:tcPr>
          <w:p w14:paraId="6298A98E" w14:textId="62150E1E" w:rsidR="006451B7" w:rsidRPr="00035B78" w:rsidRDefault="000C6A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1.13</w:t>
            </w:r>
          </w:p>
        </w:tc>
        <w:tc>
          <w:tcPr>
            <w:tcW w:w="6310" w:type="dxa"/>
            <w:tcBorders>
              <w:top w:val="nil"/>
            </w:tcBorders>
            <w:shd w:val="clear" w:color="auto" w:fill="auto"/>
          </w:tcPr>
          <w:p w14:paraId="75F37AA8" w14:textId="77777777" w:rsidR="00586DCF" w:rsidRPr="002312BA" w:rsidRDefault="00586DCF" w:rsidP="00586D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prepare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for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/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activities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each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day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checklist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including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following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items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among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others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18B57E43" w14:textId="77777777" w:rsidR="00586DCF" w:rsidRPr="002312BA" w:rsidRDefault="00586DCF" w:rsidP="00586DC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Details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of the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itinerary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be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travelled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  <w:p w14:paraId="3B7B1E26" w14:textId="77777777" w:rsidR="00586DCF" w:rsidRPr="002312BA" w:rsidRDefault="00586DCF" w:rsidP="00586DC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Aspects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relating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’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abilities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experience.</w:t>
            </w:r>
          </w:p>
          <w:p w14:paraId="15ADA8E5" w14:textId="256AD812" w:rsidR="006451B7" w:rsidRPr="00035B78" w:rsidRDefault="00586DCF" w:rsidP="00035B7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forecast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check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prior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departures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).</w:t>
            </w:r>
          </w:p>
        </w:tc>
        <w:tc>
          <w:tcPr>
            <w:tcW w:w="612" w:type="dxa"/>
            <w:shd w:val="clear" w:color="auto" w:fill="FFFFFF"/>
          </w:tcPr>
          <w:p w14:paraId="423519C8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2AD72A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88D2101" w14:textId="77777777" w:rsidR="006451B7" w:rsidRPr="00F61240" w:rsidRDefault="006451B7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81B91" w:rsidRPr="00F61240" w14:paraId="129B0A34" w14:textId="77777777" w:rsidTr="002312BA">
        <w:tc>
          <w:tcPr>
            <w:tcW w:w="1252" w:type="dxa"/>
            <w:shd w:val="clear" w:color="auto" w:fill="FFFFFF"/>
          </w:tcPr>
          <w:p w14:paraId="735D8C2A" w14:textId="6CFE4020" w:rsidR="00081B91" w:rsidRPr="00035B78" w:rsidRDefault="000C6A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1.14</w:t>
            </w:r>
          </w:p>
        </w:tc>
        <w:tc>
          <w:tcPr>
            <w:tcW w:w="6310" w:type="dxa"/>
            <w:shd w:val="clear" w:color="auto" w:fill="auto"/>
          </w:tcPr>
          <w:p w14:paraId="66D7152D" w14:textId="5C093BD6" w:rsidR="00081B91" w:rsidRPr="000949DF" w:rsidRDefault="000C6A60" w:rsidP="000949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highlight w:val="yellow"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ensures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concerning</w:t>
            </w:r>
            <w:proofErr w:type="spellEnd"/>
            <w:r>
              <w:t xml:space="preserve"> </w:t>
            </w:r>
            <w:proofErr w:type="spellStart"/>
            <w:r>
              <w:t>permits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adhered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transported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vehicles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boats</w:t>
            </w:r>
            <w:proofErr w:type="spellEnd"/>
            <w:r>
              <w:t xml:space="preserve">, </w:t>
            </w:r>
            <w:proofErr w:type="spellStart"/>
            <w:r>
              <w:t>cars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.). </w:t>
            </w:r>
            <w:proofErr w:type="spellStart"/>
            <w:r>
              <w:t>Utmost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observed</w:t>
            </w:r>
            <w:proofErr w:type="spellEnd"/>
            <w:r>
              <w:t xml:space="preserve"> at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, e.g.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regard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passenger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belts</w:t>
            </w:r>
            <w:proofErr w:type="spellEnd"/>
            <w:r>
              <w:t xml:space="preserve">,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vests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protective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FFFFFF"/>
          </w:tcPr>
          <w:p w14:paraId="64544B2B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0D49913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7012952" w14:textId="77777777" w:rsidR="00081B91" w:rsidRPr="00F61240" w:rsidRDefault="00081B9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A0421" w:rsidRPr="00F61240" w14:paraId="1F70EAF9" w14:textId="77777777" w:rsidTr="002312BA">
        <w:tc>
          <w:tcPr>
            <w:tcW w:w="1252" w:type="dxa"/>
            <w:shd w:val="clear" w:color="auto" w:fill="FFFFFF"/>
          </w:tcPr>
          <w:p w14:paraId="1FBB2A84" w14:textId="09568453" w:rsidR="004A0421" w:rsidRPr="00F61240" w:rsidRDefault="000C6A60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Pr="00D54FF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1.15</w:t>
            </w:r>
          </w:p>
        </w:tc>
        <w:tc>
          <w:tcPr>
            <w:tcW w:w="6310" w:type="dxa"/>
            <w:shd w:val="clear" w:color="auto" w:fill="auto"/>
          </w:tcPr>
          <w:p w14:paraId="6A5ACA50" w14:textId="7E6CC259" w:rsidR="004A0421" w:rsidRPr="000949DF" w:rsidRDefault="000C6A60" w:rsidP="000949D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guidelines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when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cancel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due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312BA">
              <w:rPr>
                <w:rFonts w:asciiTheme="minorHAnsi" w:hAnsiTheme="minorHAnsi" w:cstheme="minorHAnsi"/>
                <w:szCs w:val="24"/>
              </w:rPr>
              <w:t>weather</w:t>
            </w:r>
            <w:proofErr w:type="spellEnd"/>
            <w:r w:rsidRPr="002312B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38106064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74EA36F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E0C1A0" w14:textId="77777777" w:rsidR="004A0421" w:rsidRPr="00F61240" w:rsidRDefault="004A0421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0F5EF09D" w:rsidR="000A524E" w:rsidRPr="00F61240" w:rsidRDefault="007477B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4B94F8B0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1393F341" w:rsidR="000A524E" w:rsidRPr="00F61240" w:rsidRDefault="007477B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445469D6" w:rsidR="000A524E" w:rsidRPr="00F61240" w:rsidRDefault="000A524E" w:rsidP="000A524E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roads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or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recognised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vehicle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tracks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always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this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e.g. in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winter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driving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across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delicate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eco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systems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must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be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avoided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cf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the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current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Nature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F61240">
              <w:rPr>
                <w:rFonts w:asciiTheme="minorHAnsi" w:eastAsia="Calibri" w:hAnsiTheme="minorHAnsi" w:cstheme="minorHAnsi"/>
                <w:sz w:val="22"/>
                <w:lang w:eastAsia="en-US"/>
              </w:rPr>
              <w:t>Act</w:t>
            </w:r>
            <w:proofErr w:type="spellEnd"/>
            <w:r w:rsidR="00E13210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2C0A0D7D" w:rsidR="00787B62" w:rsidRPr="00787B62" w:rsidRDefault="007477B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787B62" w:rsidRPr="002312BA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526A30AA" w:rsidR="00787B62" w:rsidRPr="00787B62" w:rsidRDefault="000949DF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complies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 w:rsidR="001E2EED"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553C80AD" w:rsidR="00787B62" w:rsidRPr="00787B62" w:rsidRDefault="007477B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2D636303" w:rsidR="00787B62" w:rsidRPr="001E2EED" w:rsidRDefault="000C6A60" w:rsidP="00787B62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observes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regulations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, </w:t>
            </w:r>
            <w:proofErr w:type="spellStart"/>
            <w:r>
              <w:t>such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  <w:r>
              <w:t xml:space="preserve"> of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species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nesting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breeding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  <w:r w:rsidR="00A66F04"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1F5C133B" w14:textId="77777777" w:rsidTr="002A3305">
        <w:tc>
          <w:tcPr>
            <w:tcW w:w="1252" w:type="dxa"/>
            <w:shd w:val="clear" w:color="auto" w:fill="auto"/>
          </w:tcPr>
          <w:p w14:paraId="669BB4DE" w14:textId="50C6FDED" w:rsidR="000A524E" w:rsidRPr="00F61240" w:rsidRDefault="007477B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7E769F08" w14:textId="46E06089" w:rsidR="000A524E" w:rsidRPr="001E2EED" w:rsidRDefault="000C6A60" w:rsidP="001E2EE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compiled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published</w:t>
            </w:r>
            <w:proofErr w:type="spellEnd"/>
            <w:r>
              <w:t xml:space="preserve"> a </w:t>
            </w:r>
            <w:proofErr w:type="spellStart"/>
            <w:r>
              <w:t>Code</w:t>
            </w:r>
            <w:proofErr w:type="spellEnd"/>
            <w:r>
              <w:t xml:space="preserve"> of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the </w:t>
            </w:r>
            <w:proofErr w:type="spellStart"/>
            <w:r>
              <w:t>observation</w:t>
            </w:r>
            <w:proofErr w:type="spellEnd"/>
            <w:r>
              <w:t xml:space="preserve"> of </w:t>
            </w:r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 xml:space="preserve"> in </w:t>
            </w:r>
            <w:proofErr w:type="spellStart"/>
            <w:r>
              <w:t>order</w:t>
            </w:r>
            <w:proofErr w:type="spellEnd"/>
            <w:r>
              <w:t xml:space="preserve"> not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disturb</w:t>
            </w:r>
            <w:proofErr w:type="spellEnd"/>
            <w:r>
              <w:t xml:space="preserve"> </w:t>
            </w:r>
            <w:proofErr w:type="spellStart"/>
            <w:r>
              <w:t>wildlife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applies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proximity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whales</w:t>
            </w:r>
            <w:proofErr w:type="spellEnd"/>
            <w:r>
              <w:t xml:space="preserve">, </w:t>
            </w:r>
            <w:proofErr w:type="spellStart"/>
            <w:r>
              <w:t>birds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nesting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  <w:r>
              <w:t xml:space="preserve">, </w:t>
            </w:r>
            <w:proofErr w:type="spellStart"/>
            <w:r>
              <w:t>seals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</w:t>
            </w:r>
            <w:proofErr w:type="spellStart"/>
            <w:r>
              <w:t>breeding</w:t>
            </w:r>
            <w:proofErr w:type="spellEnd"/>
            <w:r>
              <w:t xml:space="preserve"> </w:t>
            </w:r>
            <w:proofErr w:type="spellStart"/>
            <w:r>
              <w:t>season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such</w:t>
            </w:r>
            <w:proofErr w:type="spellEnd"/>
            <w:r>
              <w:t>.</w:t>
            </w:r>
          </w:p>
        </w:tc>
        <w:tc>
          <w:tcPr>
            <w:tcW w:w="612" w:type="dxa"/>
            <w:shd w:val="clear" w:color="auto" w:fill="auto"/>
          </w:tcPr>
          <w:p w14:paraId="27BFF5D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A45E271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0CAD2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44FD2FAC" w:rsidR="00787B62" w:rsidRDefault="007477BE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2ABA0342" w:rsidR="00787B62" w:rsidRPr="001E2EED" w:rsidRDefault="00F65F5E" w:rsidP="001E2EED">
            <w:pPr>
              <w:autoSpaceDE w:val="0"/>
              <w:autoSpaceDN w:val="0"/>
              <w:adjustRightInd w:val="0"/>
              <w:spacing w:before="60" w:after="60" w:line="240" w:lineRule="auto"/>
            </w:pP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promoting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marketing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  <w:r>
              <w:t xml:space="preserve"> the </w:t>
            </w:r>
            <w:proofErr w:type="spellStart"/>
            <w:r>
              <w:t>company</w:t>
            </w:r>
            <w:proofErr w:type="spellEnd"/>
            <w:r>
              <w:t xml:space="preserve"> </w:t>
            </w:r>
            <w:proofErr w:type="spellStart"/>
            <w:r>
              <w:t>strives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emphasise</w:t>
            </w:r>
            <w:proofErr w:type="spellEnd"/>
            <w:r>
              <w:t xml:space="preserve"> </w:t>
            </w:r>
            <w:proofErr w:type="spellStart"/>
            <w:r>
              <w:t>environmentally</w:t>
            </w:r>
            <w:proofErr w:type="spellEnd"/>
            <w:r>
              <w:t xml:space="preserve"> </w:t>
            </w:r>
            <w:proofErr w:type="spellStart"/>
            <w:r>
              <w:t>friendly</w:t>
            </w:r>
            <w:proofErr w:type="spellEnd"/>
            <w:r>
              <w:t xml:space="preserve"> </w:t>
            </w:r>
            <w:proofErr w:type="spellStart"/>
            <w:r>
              <w:t>tourism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sustainability</w:t>
            </w:r>
            <w:proofErr w:type="spellEnd"/>
            <w:r w:rsidR="00A66F04">
              <w:t>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5F5E" w:rsidRPr="00F61240" w14:paraId="31BD5253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2DE5D0C" w14:textId="457920C6" w:rsidR="00F65F5E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225-2.6</w:t>
            </w:r>
          </w:p>
        </w:tc>
        <w:tc>
          <w:tcPr>
            <w:tcW w:w="6310" w:type="dxa"/>
            <w:shd w:val="clear" w:color="auto" w:fill="auto"/>
          </w:tcPr>
          <w:p w14:paraId="77A44CBA" w14:textId="266521B0" w:rsidR="00F65F5E" w:rsidRDefault="00F65F5E" w:rsidP="001E2EED">
            <w:pPr>
              <w:autoSpaceDE w:val="0"/>
              <w:autoSpaceDN w:val="0"/>
              <w:adjustRightInd w:val="0"/>
              <w:spacing w:before="60" w:after="60" w:line="240" w:lineRule="auto"/>
            </w:pPr>
            <w:r>
              <w:t xml:space="preserve">Guides </w:t>
            </w:r>
            <w:proofErr w:type="spellStart"/>
            <w:r>
              <w:t>inform</w:t>
            </w:r>
            <w:proofErr w:type="spellEnd"/>
            <w:r>
              <w:t xml:space="preserve"> </w:t>
            </w:r>
            <w:proofErr w:type="spellStart"/>
            <w:r>
              <w:t>customers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the </w:t>
            </w:r>
            <w:proofErr w:type="spellStart"/>
            <w:r>
              <w:t>culture</w:t>
            </w:r>
            <w:proofErr w:type="spellEnd"/>
            <w:r>
              <w:t xml:space="preserve">, </w:t>
            </w: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history</w:t>
            </w:r>
            <w:proofErr w:type="spellEnd"/>
            <w:r>
              <w:t xml:space="preserve"> of the </w:t>
            </w:r>
            <w:proofErr w:type="spellStart"/>
            <w:r>
              <w:t>area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 w:rsidR="00A66F04">
              <w:t>.</w:t>
            </w:r>
          </w:p>
        </w:tc>
        <w:tc>
          <w:tcPr>
            <w:tcW w:w="612" w:type="dxa"/>
            <w:shd w:val="clear" w:color="auto" w:fill="auto"/>
          </w:tcPr>
          <w:p w14:paraId="752084B0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B8F3D5C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31E224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5F5E" w:rsidRPr="00F61240" w14:paraId="0460072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5BF9115A" w14:textId="6BBCE85E" w:rsidR="00F65F5E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225-2.7</w:t>
            </w:r>
          </w:p>
        </w:tc>
        <w:tc>
          <w:tcPr>
            <w:tcW w:w="6310" w:type="dxa"/>
            <w:shd w:val="clear" w:color="auto" w:fill="auto"/>
          </w:tcPr>
          <w:p w14:paraId="7D1B9A02" w14:textId="52693919" w:rsidR="00F65F5E" w:rsidRPr="001E2EED" w:rsidRDefault="00F65F5E" w:rsidP="000A524E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The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training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instruction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materials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used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by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the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company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ensure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that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training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education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new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employees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are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based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on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principles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sustainable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tourism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6F049A5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B460FC9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9D891D8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312BA" w:rsidRPr="00F61240" w14:paraId="30F91DBC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0E03BF42" w14:textId="6C1DC722" w:rsidR="002312BA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225-2.8</w:t>
            </w:r>
          </w:p>
        </w:tc>
        <w:tc>
          <w:tcPr>
            <w:tcW w:w="6310" w:type="dxa"/>
            <w:shd w:val="clear" w:color="auto" w:fill="auto"/>
          </w:tcPr>
          <w:p w14:paraId="40CCF296" w14:textId="1F68A4A9" w:rsidR="002312BA" w:rsidRPr="001E2EED" w:rsidRDefault="00F65F5E" w:rsidP="000A524E">
            <w:pPr>
              <w:pStyle w:val="NormalWeb"/>
              <w:shd w:val="clear" w:color="auto" w:fill="FFFFFF"/>
              <w:spacing w:before="6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The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company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seeks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use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buildings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equipment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facilities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appropriate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to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location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and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natural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conditions</w:t>
            </w:r>
            <w:proofErr w:type="spellEnd"/>
            <w:r w:rsidRPr="001E2EED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1833365" w14:textId="77777777" w:rsidR="002312BA" w:rsidRPr="00F61240" w:rsidRDefault="002312BA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157676E" w14:textId="77777777" w:rsidR="002312BA" w:rsidRPr="00F61240" w:rsidRDefault="002312BA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127DA93" w14:textId="77777777" w:rsidR="002312BA" w:rsidRPr="00F61240" w:rsidRDefault="002312BA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5F5E" w:rsidRPr="00F61240" w14:paraId="14C500D7" w14:textId="77777777" w:rsidTr="001E2EED">
        <w:trPr>
          <w:trHeight w:val="413"/>
        </w:trPr>
        <w:tc>
          <w:tcPr>
            <w:tcW w:w="1252" w:type="dxa"/>
            <w:shd w:val="clear" w:color="auto" w:fill="auto"/>
          </w:tcPr>
          <w:p w14:paraId="30A0690E" w14:textId="18DD8D60" w:rsidR="00F65F5E" w:rsidRDefault="001E2EED" w:rsidP="001E2EE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225-2.9</w:t>
            </w:r>
          </w:p>
        </w:tc>
        <w:tc>
          <w:tcPr>
            <w:tcW w:w="6310" w:type="dxa"/>
            <w:shd w:val="clear" w:color="auto" w:fill="auto"/>
          </w:tcPr>
          <w:p w14:paraId="14EB0CB0" w14:textId="4F4183C3" w:rsidR="00F65F5E" w:rsidRPr="001E2EED" w:rsidRDefault="00F65F5E" w:rsidP="001E2EED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All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non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-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biodegradable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refuse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removed</w:t>
            </w:r>
            <w:proofErr w:type="spellEnd"/>
            <w:r w:rsidRPr="001E2EED"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852842C" w14:textId="77777777" w:rsidR="00F65F5E" w:rsidRPr="001E2EED" w:rsidRDefault="00F65F5E" w:rsidP="001E2EE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30A5435C" w14:textId="77777777" w:rsidR="00F65F5E" w:rsidRPr="001E2EED" w:rsidRDefault="00F65F5E" w:rsidP="001E2EE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F15DCD0" w14:textId="77777777" w:rsidR="00F65F5E" w:rsidRPr="001E2EED" w:rsidRDefault="00F65F5E" w:rsidP="001E2EED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5F5E" w:rsidRPr="00F61240" w14:paraId="117EC939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E2CEAF8" w14:textId="3DB490C9" w:rsidR="00F65F5E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225-2.10</w:t>
            </w:r>
          </w:p>
        </w:tc>
        <w:tc>
          <w:tcPr>
            <w:tcW w:w="6310" w:type="dxa"/>
            <w:shd w:val="clear" w:color="auto" w:fill="auto"/>
          </w:tcPr>
          <w:p w14:paraId="5C3EFC44" w14:textId="0949CFF6" w:rsidR="00F65F5E" w:rsidRPr="002312BA" w:rsidRDefault="001E2EED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In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natural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lighting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insufficient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lighting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only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used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legibility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for the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safety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760A42D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1874CA1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E93A71C" w14:textId="77777777" w:rsidR="00F65F5E" w:rsidRPr="00F61240" w:rsidRDefault="00F65F5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2EED" w:rsidRPr="00F61240" w14:paraId="320410B7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3622B504" w14:textId="3C3E0532" w:rsidR="001E2EED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225-2.11</w:t>
            </w:r>
          </w:p>
        </w:tc>
        <w:tc>
          <w:tcPr>
            <w:tcW w:w="6310" w:type="dxa"/>
            <w:shd w:val="clear" w:color="auto" w:fill="auto"/>
          </w:tcPr>
          <w:p w14:paraId="6C873411" w14:textId="3830E19E" w:rsidR="001E2EED" w:rsidRPr="001E2EED" w:rsidRDefault="001E2EED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visible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signs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its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operations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kept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minimum</w:t>
            </w:r>
            <w:proofErr w:type="spellEnd"/>
            <w:r w:rsidR="00A66F04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19E5534F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DB9BD2B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99AC854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2EED" w:rsidRPr="00F61240" w14:paraId="1E504558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12499F5" w14:textId="775F9124" w:rsidR="001E2EED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225-2.12</w:t>
            </w:r>
          </w:p>
        </w:tc>
        <w:tc>
          <w:tcPr>
            <w:tcW w:w="6310" w:type="dxa"/>
            <w:shd w:val="clear" w:color="auto" w:fill="auto"/>
          </w:tcPr>
          <w:p w14:paraId="243346F7" w14:textId="6CDEF8F3" w:rsidR="001E2EED" w:rsidRPr="001E2EED" w:rsidRDefault="001E2EED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ensures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feeding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wild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animals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not a part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its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daily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operations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5E36280D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EAB6F03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1CE9C54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2EED" w:rsidRPr="00F61240" w14:paraId="20FCD482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9763D83" w14:textId="4FE3ACCD" w:rsidR="001E2EED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225-2.13</w:t>
            </w:r>
          </w:p>
        </w:tc>
        <w:tc>
          <w:tcPr>
            <w:tcW w:w="6310" w:type="dxa"/>
            <w:shd w:val="clear" w:color="auto" w:fill="auto"/>
          </w:tcPr>
          <w:p w14:paraId="68227BD1" w14:textId="613DA129" w:rsidR="001E2EED" w:rsidRPr="001E2EED" w:rsidRDefault="001E2EED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consults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organisations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charge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conservation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in the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areas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in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which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operates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at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least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once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a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year</w:t>
            </w:r>
            <w:proofErr w:type="spellEnd"/>
            <w:r w:rsidR="00A66F04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DF4E7BB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76AAC81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26893DA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2EED" w:rsidRPr="00F61240" w14:paraId="5790667B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5B729A50" w14:textId="5D3B7CB8" w:rsidR="001E2EED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225-2.14</w:t>
            </w:r>
          </w:p>
        </w:tc>
        <w:tc>
          <w:tcPr>
            <w:tcW w:w="6310" w:type="dxa"/>
            <w:shd w:val="clear" w:color="auto" w:fill="auto"/>
          </w:tcPr>
          <w:p w14:paraId="5696DAA9" w14:textId="64A4D016" w:rsidR="001E2EED" w:rsidRPr="001E2EED" w:rsidRDefault="001E2EED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consults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with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landowners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when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operating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their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land, for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example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when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how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often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tours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take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place</w:t>
            </w:r>
            <w:proofErr w:type="spellEnd"/>
            <w:r w:rsidR="00A66F04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44F58F0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13DD56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C1EE051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E2EED" w:rsidRPr="00F61240" w14:paraId="58332692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0EC54D40" w14:textId="6BE3F2AA" w:rsidR="001E2EED" w:rsidRDefault="001E2EED" w:rsidP="000A524E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225-2.15</w:t>
            </w:r>
          </w:p>
        </w:tc>
        <w:tc>
          <w:tcPr>
            <w:tcW w:w="6310" w:type="dxa"/>
            <w:shd w:val="clear" w:color="auto" w:fill="auto"/>
          </w:tcPr>
          <w:p w14:paraId="42313869" w14:textId="63C6CD14" w:rsidR="001E2EED" w:rsidRPr="001E2EED" w:rsidRDefault="001E2EED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informed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about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toilet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arrangements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measures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taken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ensure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that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they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follow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instructions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conventional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facilities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not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available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54DFBC4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BC0966C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6578FC4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49AF" w:rsidRPr="00F61240" w14:paraId="48F77FDD" w14:textId="77777777" w:rsidTr="00153987">
        <w:trPr>
          <w:trHeight w:val="689"/>
        </w:trPr>
        <w:tc>
          <w:tcPr>
            <w:tcW w:w="1252" w:type="dxa"/>
            <w:shd w:val="clear" w:color="auto" w:fill="auto"/>
          </w:tcPr>
          <w:p w14:paraId="679FC206" w14:textId="693ADE87" w:rsidR="00F949AF" w:rsidRDefault="007477B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1E2EE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-2.16</w:t>
            </w:r>
          </w:p>
        </w:tc>
        <w:tc>
          <w:tcPr>
            <w:tcW w:w="6310" w:type="dxa"/>
            <w:shd w:val="clear" w:color="auto" w:fill="auto"/>
          </w:tcPr>
          <w:p w14:paraId="76E345A1" w14:textId="29AFA75C" w:rsidR="00F949AF" w:rsidRPr="001E2EED" w:rsidRDefault="00EF20FF" w:rsidP="001E2EED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Customers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are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reminded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responsible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behaviour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towards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environment</w:t>
            </w:r>
            <w:proofErr w:type="spellEnd"/>
            <w:r w:rsidRPr="001E2EED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7F32F72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76FE8EE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B47B4FF" w14:textId="77777777" w:rsidR="00F949AF" w:rsidRPr="00F61240" w:rsidRDefault="00F949AF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356E96D9" w:rsidR="000A524E" w:rsidRPr="00F61240" w:rsidRDefault="007477B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225</w:t>
            </w:r>
            <w:r w:rsidR="003048D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7DDD13CF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11CE28D7" w:rsidR="000A524E" w:rsidRPr="00F61240" w:rsidRDefault="007477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704E2A6C" w:rsidR="000A524E" w:rsidRPr="00F61240" w:rsidRDefault="006B7815" w:rsidP="008D7B8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  <w:lang w:val="en-US"/>
              </w:rPr>
            </w:pPr>
            <w:r w:rsidRPr="00F61240">
              <w:rPr>
                <w:rFonts w:asciiTheme="minorHAnsi" w:hAnsiTheme="minorHAnsi" w:cstheme="minorHAnsi"/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46DA2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2B7CAFA6" w:rsidR="00C46DA2" w:rsidRPr="00F61240" w:rsidRDefault="007477BE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="00C46DA2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66EA6D6C" w:rsidR="00C46DA2" w:rsidRPr="00F61240" w:rsidRDefault="00A93F1E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Guides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i/>
                <w:szCs w:val="24"/>
              </w:rPr>
              <w:t>Aid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(Fyrsta hjálp 1, 20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organis</w:t>
            </w:r>
            <w:r w:rsidR="006B7815" w:rsidRPr="00F61240">
              <w:rPr>
                <w:rFonts w:asciiTheme="minorHAnsi" w:hAnsiTheme="minorHAnsi" w:cstheme="minorHAnsi"/>
                <w:szCs w:val="24"/>
              </w:rPr>
              <w:t>ation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B7815" w:rsidRPr="00F61240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6B7815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C46DA2" w:rsidRPr="00F61240" w:rsidRDefault="00C46DA2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E2EED" w:rsidRPr="00F61240" w14:paraId="7BC304FE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F29EA" w14:textId="7E5194E8" w:rsidR="001E2EED" w:rsidRDefault="00A66F04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E99F" w14:textId="2CE66B00" w:rsidR="001E2EED" w:rsidRPr="00F61240" w:rsidRDefault="001E2EED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, e.g. guide,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 w:rsidRPr="001E2EED">
              <w:rPr>
                <w:i/>
              </w:rPr>
              <w:t>Safety</w:t>
            </w:r>
            <w:proofErr w:type="spellEnd"/>
            <w:r w:rsidRPr="001E2EED">
              <w:rPr>
                <w:i/>
              </w:rPr>
              <w:t xml:space="preserve"> </w:t>
            </w:r>
            <w:proofErr w:type="spellStart"/>
            <w:r w:rsidRPr="001E2EED">
              <w:rPr>
                <w:i/>
              </w:rPr>
              <w:t>around</w:t>
            </w:r>
            <w:proofErr w:type="spellEnd"/>
            <w:r w:rsidRPr="001E2EED">
              <w:rPr>
                <w:i/>
              </w:rPr>
              <w:t xml:space="preserve"> </w:t>
            </w:r>
            <w:proofErr w:type="spellStart"/>
            <w:r w:rsidRPr="001E2EED">
              <w:rPr>
                <w:i/>
              </w:rPr>
              <w:t>Sea</w:t>
            </w:r>
            <w:proofErr w:type="spellEnd"/>
            <w:r w:rsidRPr="001E2EED">
              <w:rPr>
                <w:i/>
              </w:rPr>
              <w:t xml:space="preserve"> </w:t>
            </w:r>
            <w:proofErr w:type="spellStart"/>
            <w:r w:rsidRPr="001E2EED">
              <w:rPr>
                <w:i/>
              </w:rPr>
              <w:t>and</w:t>
            </w:r>
            <w:proofErr w:type="spellEnd"/>
            <w:r w:rsidRPr="001E2EED">
              <w:rPr>
                <w:i/>
              </w:rPr>
              <w:t xml:space="preserve"> </w:t>
            </w:r>
            <w:proofErr w:type="spellStart"/>
            <w:r w:rsidRPr="001E2EED">
              <w:rPr>
                <w:i/>
              </w:rPr>
              <w:t>Swiftwater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 w:rsidR="00A66F04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5D18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1D83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027B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E2EED" w:rsidRPr="00F61240" w14:paraId="77CC5D85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D8F9" w14:textId="78962A17" w:rsidR="001E2EED" w:rsidRDefault="00A66F04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225</w:t>
            </w:r>
            <w:r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8C1E" w14:textId="212109EA" w:rsidR="001E2EED" w:rsidRPr="00F61240" w:rsidRDefault="001E2EED" w:rsidP="002416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t>Criteria</w:t>
            </w:r>
            <w:proofErr w:type="spellEnd"/>
            <w:r>
              <w:t xml:space="preserve"> 225-3.2 </w:t>
            </w:r>
            <w:proofErr w:type="spellStart"/>
            <w:r>
              <w:t>and</w:t>
            </w:r>
            <w:proofErr w:type="spellEnd"/>
            <w:r>
              <w:t xml:space="preserve"> 225-3.3 </w:t>
            </w:r>
            <w:proofErr w:type="spellStart"/>
            <w:r>
              <w:t>do</w:t>
            </w:r>
            <w:proofErr w:type="spellEnd"/>
            <w:r>
              <w:t xml:space="preserve"> not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registered</w:t>
            </w:r>
            <w:proofErr w:type="spellEnd"/>
            <w:r>
              <w:t xml:space="preserve"> </w:t>
            </w:r>
            <w:proofErr w:type="spellStart"/>
            <w:r>
              <w:t>crewmembers</w:t>
            </w:r>
            <w:proofErr w:type="spellEnd"/>
            <w:r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however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a </w:t>
            </w:r>
            <w:proofErr w:type="spellStart"/>
            <w:r>
              <w:t>refresher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in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(4 </w:t>
            </w:r>
            <w:proofErr w:type="spellStart"/>
            <w:r>
              <w:t>hours</w:t>
            </w:r>
            <w:proofErr w:type="spellEnd"/>
            <w:r>
              <w:t xml:space="preserve">)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3590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A6E9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0B12" w14:textId="77777777" w:rsidR="001E2EED" w:rsidRPr="00F61240" w:rsidRDefault="001E2EED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A66F04" w:rsidRPr="00F61240" w14:paraId="076D3BE6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2B1D" w14:textId="24454C8D" w:rsidR="00A66F04" w:rsidRDefault="00A66F04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9A01" w14:textId="4C7483A7" w:rsidR="00A66F04" w:rsidRDefault="00A66F04" w:rsidP="002416DF">
            <w:pPr>
              <w:autoSpaceDE w:val="0"/>
              <w:autoSpaceDN w:val="0"/>
              <w:adjustRightInd w:val="0"/>
              <w:spacing w:before="60" w:after="0" w:line="240" w:lineRule="auto"/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wilderness</w:t>
            </w:r>
            <w:proofErr w:type="spellEnd"/>
            <w:r>
              <w:t xml:space="preserve">*, e.g. guide,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Navigation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E120" w14:textId="77777777" w:rsidR="00A66F04" w:rsidRPr="00F61240" w:rsidRDefault="00A66F04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E3B0C" w14:textId="77777777" w:rsidR="00A66F04" w:rsidRPr="00F61240" w:rsidRDefault="00A66F04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44EE" w14:textId="77777777" w:rsidR="00A66F04" w:rsidRPr="00F61240" w:rsidRDefault="00A66F04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9FA4A45" w14:textId="21BA4BEA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BD76" w14:textId="7285E46F" w:rsidR="000A524E" w:rsidRPr="00F61240" w:rsidRDefault="00A66F04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4EB4" w14:textId="5D84F744" w:rsidR="000A524E" w:rsidRPr="00F61240" w:rsidRDefault="006B7815" w:rsidP="00EF20F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61240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*, e. g. guide,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Wilderness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First</w:t>
            </w:r>
            <w:proofErr w:type="spellEnd"/>
            <w:r w:rsidRPr="00F61240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i/>
                <w:szCs w:val="24"/>
              </w:rPr>
              <w:t>Responder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61240">
              <w:rPr>
                <w:rFonts w:asciiTheme="minorHAnsi" w:hAnsiTheme="minorHAnsi" w:cstheme="minorHAnsi"/>
                <w:i/>
                <w:szCs w:val="24"/>
              </w:rPr>
              <w:t>(WFR)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ICE-SAR</w:t>
            </w:r>
            <w:r w:rsidR="00875EF4">
              <w:rPr>
                <w:rFonts w:asciiTheme="minorHAnsi" w:hAnsiTheme="minorHAnsi" w:cstheme="minorHAnsi"/>
                <w:szCs w:val="24"/>
              </w:rPr>
              <w:t>,</w:t>
            </w:r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</w:t>
            </w:r>
            <w:r w:rsidR="00875EF4">
              <w:rPr>
                <w:rFonts w:asciiTheme="minorHAnsi" w:hAnsiTheme="minorHAnsi" w:cstheme="minorHAnsi"/>
                <w:szCs w:val="24"/>
              </w:rPr>
              <w:t>ourse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attends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three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5EF4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875EF4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C60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DA9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0FDA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110C9" w:rsidRPr="00F61240" w14:paraId="5330A680" w14:textId="77777777" w:rsidTr="006D37D5">
        <w:trPr>
          <w:trHeight w:val="99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E250" w14:textId="209B1F8D" w:rsidR="005110C9" w:rsidRDefault="00A66F04" w:rsidP="000A524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225-3.7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E357" w14:textId="45046E7B" w:rsidR="00EF20FF" w:rsidRPr="00EF20FF" w:rsidRDefault="00A66F04" w:rsidP="00A93F1E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i/>
                <w:szCs w:val="24"/>
              </w:rPr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employee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the </w:t>
            </w:r>
            <w:proofErr w:type="spellStart"/>
            <w:r>
              <w:t>wilderness</w:t>
            </w:r>
            <w:proofErr w:type="spellEnd"/>
            <w:r>
              <w:t xml:space="preserve">*, e.g. guide, </w:t>
            </w: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completed</w:t>
            </w:r>
            <w:proofErr w:type="spellEnd"/>
            <w:r>
              <w:t xml:space="preserve"> the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Wilderness</w:t>
            </w:r>
            <w:proofErr w:type="spellEnd"/>
            <w:r>
              <w:t xml:space="preserve"> </w:t>
            </w:r>
            <w:proofErr w:type="spellStart"/>
            <w:r>
              <w:t>Survival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ICE-SAR </w:t>
            </w:r>
            <w:proofErr w:type="spellStart"/>
            <w:r>
              <w:t>or</w:t>
            </w:r>
            <w:proofErr w:type="spellEnd"/>
            <w:r>
              <w:t xml:space="preserve"> a </w:t>
            </w:r>
            <w:proofErr w:type="spellStart"/>
            <w:r>
              <w:t>comparable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another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5700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75F09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B36A" w14:textId="77777777" w:rsidR="005110C9" w:rsidRPr="00F61240" w:rsidRDefault="005110C9" w:rsidP="000A524E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C09DFAE" w14:textId="263024A2" w:rsidR="0087227C" w:rsidRPr="00F61240" w:rsidRDefault="0087227C" w:rsidP="002416DF">
      <w:pPr>
        <w:tabs>
          <w:tab w:val="left" w:pos="6060"/>
        </w:tabs>
        <w:rPr>
          <w:rFonts w:asciiTheme="minorHAnsi" w:hAnsiTheme="minorHAnsi" w:cstheme="minorHAnsi"/>
          <w:sz w:val="23"/>
          <w:szCs w:val="23"/>
        </w:rPr>
      </w:pPr>
    </w:p>
    <w:p w14:paraId="1FFA2376" w14:textId="31E0C752" w:rsidR="0048209B" w:rsidRPr="0071560F" w:rsidRDefault="00A93F1E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  <w:r w:rsidRPr="00F61240">
        <w:rPr>
          <w:rFonts w:asciiTheme="minorHAnsi" w:hAnsiTheme="minorHAnsi" w:cstheme="minorHAnsi"/>
          <w:i/>
          <w:sz w:val="23"/>
          <w:szCs w:val="23"/>
        </w:rPr>
        <w:t>*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Wilderness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is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place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or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area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where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it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takes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a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minimum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of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two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hours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to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get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third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party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48209B" w:rsidRPr="00F61240">
        <w:rPr>
          <w:rFonts w:asciiTheme="minorHAnsi" w:hAnsiTheme="minorHAnsi" w:cstheme="minorHAnsi"/>
          <w:i/>
          <w:sz w:val="23"/>
          <w:szCs w:val="23"/>
        </w:rPr>
        <w:t>assistance</w:t>
      </w:r>
      <w:proofErr w:type="spellEnd"/>
      <w:r w:rsidR="0048209B" w:rsidRPr="00F61240">
        <w:rPr>
          <w:rFonts w:asciiTheme="minorHAnsi" w:hAnsiTheme="minorHAnsi" w:cstheme="minorHAnsi"/>
          <w:i/>
          <w:sz w:val="23"/>
          <w:szCs w:val="23"/>
        </w:rPr>
        <w:t xml:space="preserve">.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Please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note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;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during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summer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mountain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classified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F-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roads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are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exempt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from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="0071560F" w:rsidRPr="00F61240">
        <w:rPr>
          <w:rFonts w:asciiTheme="minorHAnsi" w:hAnsiTheme="minorHAnsi" w:cstheme="minorHAnsi"/>
          <w:i/>
          <w:sz w:val="23"/>
          <w:szCs w:val="23"/>
        </w:rPr>
        <w:t>criteria</w:t>
      </w:r>
      <w:proofErr w:type="spellEnd"/>
      <w:r w:rsidR="0071560F" w:rsidRPr="00F61240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7477BE">
        <w:rPr>
          <w:rFonts w:asciiTheme="minorHAnsi" w:hAnsiTheme="minorHAnsi" w:cstheme="minorHAnsi"/>
          <w:i/>
          <w:sz w:val="23"/>
          <w:szCs w:val="23"/>
        </w:rPr>
        <w:t>225</w:t>
      </w:r>
      <w:r w:rsidR="0071560F" w:rsidRPr="00F61240">
        <w:rPr>
          <w:rFonts w:asciiTheme="minorHAnsi" w:hAnsiTheme="minorHAnsi" w:cstheme="minorHAnsi"/>
          <w:i/>
          <w:sz w:val="23"/>
          <w:szCs w:val="23"/>
        </w:rPr>
        <w:t>-3.4.</w:t>
      </w:r>
    </w:p>
    <w:sectPr w:rsidR="0048209B" w:rsidRPr="0071560F" w:rsidSect="00FF0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9E5C" w14:textId="77777777" w:rsidR="003048D0" w:rsidRDefault="00304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65444682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                 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r w:rsidR="007477BE">
      <w:rPr>
        <w:bCs/>
        <w:color w:val="7F7F7F" w:themeColor="text1" w:themeTint="80"/>
        <w:sz w:val="20"/>
        <w:szCs w:val="20"/>
      </w:rPr>
      <w:t xml:space="preserve">         </w:t>
    </w:r>
    <w:r w:rsidR="00EC080C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477BE" w:rsidRPr="007477BE">
      <w:rPr>
        <w:bCs/>
        <w:color w:val="7F7F7F" w:themeColor="text1" w:themeTint="80"/>
        <w:sz w:val="20"/>
        <w:szCs w:val="20"/>
      </w:rPr>
      <w:t>Nature</w:t>
    </w:r>
    <w:proofErr w:type="spellEnd"/>
    <w:r w:rsidR="007477BE" w:rsidRPr="007477B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477BE" w:rsidRPr="007477BE">
      <w:rPr>
        <w:bCs/>
        <w:color w:val="7F7F7F" w:themeColor="text1" w:themeTint="80"/>
        <w:sz w:val="20"/>
        <w:szCs w:val="20"/>
      </w:rPr>
      <w:t>Observation</w:t>
    </w:r>
    <w:proofErr w:type="spellEnd"/>
    <w:r w:rsidR="007477BE" w:rsidRPr="007477BE">
      <w:rPr>
        <w:bCs/>
        <w:color w:val="7F7F7F" w:themeColor="text1" w:themeTint="80"/>
        <w:sz w:val="20"/>
        <w:szCs w:val="20"/>
      </w:rPr>
      <w:t xml:space="preserve"> at </w:t>
    </w:r>
    <w:proofErr w:type="spellStart"/>
    <w:r w:rsidR="007477BE" w:rsidRPr="007477BE">
      <w:rPr>
        <w:bCs/>
        <w:color w:val="7F7F7F" w:themeColor="text1" w:themeTint="80"/>
        <w:sz w:val="20"/>
        <w:szCs w:val="20"/>
      </w:rPr>
      <w:t>Sea</w:t>
    </w:r>
    <w:proofErr w:type="spellEnd"/>
    <w:r w:rsidR="007477BE" w:rsidRPr="007477B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477BE" w:rsidRPr="007477BE">
      <w:rPr>
        <w:bCs/>
        <w:color w:val="7F7F7F" w:themeColor="text1" w:themeTint="80"/>
        <w:sz w:val="20"/>
        <w:szCs w:val="20"/>
      </w:rPr>
      <w:t>and</w:t>
    </w:r>
    <w:proofErr w:type="spellEnd"/>
    <w:r w:rsidR="007477BE" w:rsidRPr="007477B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477BE" w:rsidRPr="007477BE">
      <w:rPr>
        <w:bCs/>
        <w:color w:val="7F7F7F" w:themeColor="text1" w:themeTint="80"/>
        <w:sz w:val="20"/>
        <w:szCs w:val="20"/>
      </w:rPr>
      <w:t>on</w:t>
    </w:r>
    <w:proofErr w:type="spellEnd"/>
    <w:r w:rsidR="007477BE" w:rsidRPr="007477BE">
      <w:rPr>
        <w:bCs/>
        <w:color w:val="7F7F7F" w:themeColor="text1" w:themeTint="80"/>
        <w:sz w:val="20"/>
        <w:szCs w:val="20"/>
      </w:rPr>
      <w:t xml:space="preserve"> </w:t>
    </w:r>
    <w:proofErr w:type="spellStart"/>
    <w:r w:rsidR="007477BE" w:rsidRPr="007477BE">
      <w:rPr>
        <w:bCs/>
        <w:color w:val="7F7F7F" w:themeColor="text1" w:themeTint="80"/>
        <w:sz w:val="20"/>
        <w:szCs w:val="20"/>
      </w:rPr>
      <w:t>Lakes</w:t>
    </w:r>
    <w:proofErr w:type="spellEnd"/>
    <w:r w:rsidR="007477BE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010C8F">
      <w:rPr>
        <w:bCs/>
        <w:color w:val="7F7F7F" w:themeColor="text1" w:themeTint="80"/>
        <w:sz w:val="20"/>
        <w:szCs w:val="20"/>
      </w:rPr>
      <w:t xml:space="preserve"> </w:t>
    </w:r>
    <w:r w:rsidR="007477BE">
      <w:rPr>
        <w:bCs/>
        <w:color w:val="7F7F7F" w:themeColor="text1" w:themeTint="80"/>
        <w:sz w:val="20"/>
        <w:szCs w:val="20"/>
      </w:rPr>
      <w:t xml:space="preserve"> 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       </w:t>
    </w:r>
    <w:r w:rsidR="00C403AE">
      <w:rPr>
        <w:bCs/>
        <w:color w:val="7F7F7F" w:themeColor="text1" w:themeTint="80"/>
        <w:sz w:val="20"/>
        <w:szCs w:val="20"/>
      </w:rPr>
      <w:t xml:space="preserve">         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3048D0">
      <w:rPr>
        <w:noProof/>
        <w:sz w:val="32"/>
      </w:rPr>
      <w:t>2</w:t>
    </w:r>
    <w:r w:rsidRPr="001F0281">
      <w:rPr>
        <w:noProof/>
        <w:sz w:val="32"/>
      </w:rPr>
      <w:fldChar w:fldCharType="end"/>
    </w:r>
  </w:p>
  <w:p w14:paraId="698FA41D" w14:textId="0366A50F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  </w:t>
    </w:r>
    <w:r w:rsidR="00EC080C">
      <w:rPr>
        <w:bCs/>
        <w:color w:val="7F7F7F" w:themeColor="text1" w:themeTint="80"/>
        <w:sz w:val="20"/>
        <w:szCs w:val="20"/>
      </w:rPr>
      <w:t xml:space="preserve">                              </w:t>
    </w:r>
    <w:proofErr w:type="spellStart"/>
    <w:r w:rsidR="003048D0">
      <w:rPr>
        <w:bCs/>
        <w:color w:val="7F7F7F" w:themeColor="text1" w:themeTint="80"/>
        <w:sz w:val="18"/>
        <w:szCs w:val="18"/>
      </w:rPr>
      <w:t>Criteria</w:t>
    </w:r>
    <w:proofErr w:type="spellEnd"/>
    <w:r w:rsidR="003048D0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3048D0">
      <w:rPr>
        <w:bCs/>
        <w:color w:val="7F7F7F" w:themeColor="text1" w:themeTint="80"/>
        <w:sz w:val="18"/>
        <w:szCs w:val="18"/>
      </w:rPr>
      <w:t>to</w:t>
    </w:r>
    <w:proofErr w:type="spellEnd"/>
    <w:r w:rsidR="003048D0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3048D0">
      <w:rPr>
        <w:bCs/>
        <w:color w:val="7F7F7F" w:themeColor="text1" w:themeTint="80"/>
        <w:sz w:val="18"/>
        <w:szCs w:val="18"/>
      </w:rPr>
      <w:t>be</w:t>
    </w:r>
    <w:proofErr w:type="spellEnd"/>
    <w:r w:rsidR="003048D0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3048D0">
      <w:rPr>
        <w:bCs/>
        <w:color w:val="7F7F7F" w:themeColor="text1" w:themeTint="80"/>
        <w:sz w:val="18"/>
        <w:szCs w:val="18"/>
      </w:rPr>
      <w:t>revis</w:t>
    </w:r>
    <w:bookmarkStart w:id="0" w:name="_GoBack"/>
    <w:bookmarkEnd w:id="0"/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CD4C0" w14:textId="77777777" w:rsidR="003048D0" w:rsidRDefault="00304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59BF" w14:textId="77777777" w:rsidR="003048D0" w:rsidRDefault="003048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C9847" w14:textId="77777777" w:rsidR="003048D0" w:rsidRDefault="00304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5"/>
  </w:num>
  <w:num w:numId="5">
    <w:abstractNumId w:val="26"/>
  </w:num>
  <w:num w:numId="6">
    <w:abstractNumId w:val="8"/>
  </w:num>
  <w:num w:numId="7">
    <w:abstractNumId w:val="3"/>
  </w:num>
  <w:num w:numId="8">
    <w:abstractNumId w:val="0"/>
  </w:num>
  <w:num w:numId="9">
    <w:abstractNumId w:val="22"/>
  </w:num>
  <w:num w:numId="10">
    <w:abstractNumId w:val="9"/>
  </w:num>
  <w:num w:numId="11">
    <w:abstractNumId w:val="2"/>
  </w:num>
  <w:num w:numId="12">
    <w:abstractNumId w:val="25"/>
  </w:num>
  <w:num w:numId="13">
    <w:abstractNumId w:val="5"/>
  </w:num>
  <w:num w:numId="14">
    <w:abstractNumId w:val="24"/>
  </w:num>
  <w:num w:numId="15">
    <w:abstractNumId w:val="19"/>
  </w:num>
  <w:num w:numId="16">
    <w:abstractNumId w:val="12"/>
  </w:num>
  <w:num w:numId="17">
    <w:abstractNumId w:val="1"/>
  </w:num>
  <w:num w:numId="18">
    <w:abstractNumId w:val="16"/>
  </w:num>
  <w:num w:numId="19">
    <w:abstractNumId w:val="10"/>
  </w:num>
  <w:num w:numId="20">
    <w:abstractNumId w:val="13"/>
  </w:num>
  <w:num w:numId="21">
    <w:abstractNumId w:val="4"/>
  </w:num>
  <w:num w:numId="22">
    <w:abstractNumId w:val="14"/>
  </w:num>
  <w:num w:numId="23">
    <w:abstractNumId w:val="18"/>
  </w:num>
  <w:num w:numId="24">
    <w:abstractNumId w:val="6"/>
  </w:num>
  <w:num w:numId="25">
    <w:abstractNumId w:val="20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35B78"/>
    <w:rsid w:val="00046427"/>
    <w:rsid w:val="00052C52"/>
    <w:rsid w:val="00076D97"/>
    <w:rsid w:val="00081B91"/>
    <w:rsid w:val="000868CB"/>
    <w:rsid w:val="000949DF"/>
    <w:rsid w:val="000A524E"/>
    <w:rsid w:val="000B3C64"/>
    <w:rsid w:val="000B3E19"/>
    <w:rsid w:val="000C09E4"/>
    <w:rsid w:val="000C6A60"/>
    <w:rsid w:val="000D09C2"/>
    <w:rsid w:val="000E5B64"/>
    <w:rsid w:val="000F1B0B"/>
    <w:rsid w:val="000F4BEE"/>
    <w:rsid w:val="000F55AC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2EED"/>
    <w:rsid w:val="001E45EB"/>
    <w:rsid w:val="001F1E54"/>
    <w:rsid w:val="00200D24"/>
    <w:rsid w:val="00206B5B"/>
    <w:rsid w:val="002152EB"/>
    <w:rsid w:val="00217394"/>
    <w:rsid w:val="0022746B"/>
    <w:rsid w:val="002312BA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8244E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048D0"/>
    <w:rsid w:val="00305EDB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86DCF"/>
    <w:rsid w:val="0059080D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1B7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3AA8"/>
    <w:rsid w:val="00695AE9"/>
    <w:rsid w:val="006A14B6"/>
    <w:rsid w:val="006A3FCC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E7258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477BE"/>
    <w:rsid w:val="00750B41"/>
    <w:rsid w:val="00755534"/>
    <w:rsid w:val="00756EC3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75EF4"/>
    <w:rsid w:val="008829CB"/>
    <w:rsid w:val="008846E0"/>
    <w:rsid w:val="00886B02"/>
    <w:rsid w:val="00890331"/>
    <w:rsid w:val="00891C9E"/>
    <w:rsid w:val="008B1D6B"/>
    <w:rsid w:val="008B1DFC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66F04"/>
    <w:rsid w:val="00A85A6B"/>
    <w:rsid w:val="00A87D49"/>
    <w:rsid w:val="00A922A9"/>
    <w:rsid w:val="00A93F1E"/>
    <w:rsid w:val="00A96862"/>
    <w:rsid w:val="00AA02A2"/>
    <w:rsid w:val="00AB2069"/>
    <w:rsid w:val="00AB2D60"/>
    <w:rsid w:val="00AB76DC"/>
    <w:rsid w:val="00AC67A4"/>
    <w:rsid w:val="00AC6A36"/>
    <w:rsid w:val="00AD301A"/>
    <w:rsid w:val="00AE476D"/>
    <w:rsid w:val="00AE4C72"/>
    <w:rsid w:val="00AF3A81"/>
    <w:rsid w:val="00AF72FE"/>
    <w:rsid w:val="00B008F6"/>
    <w:rsid w:val="00B077F0"/>
    <w:rsid w:val="00B07828"/>
    <w:rsid w:val="00B12D71"/>
    <w:rsid w:val="00B135BB"/>
    <w:rsid w:val="00B175D6"/>
    <w:rsid w:val="00B273BF"/>
    <w:rsid w:val="00B4454B"/>
    <w:rsid w:val="00B45FBC"/>
    <w:rsid w:val="00B47997"/>
    <w:rsid w:val="00B670BA"/>
    <w:rsid w:val="00B6710B"/>
    <w:rsid w:val="00B81406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701B1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54FF5"/>
    <w:rsid w:val="00D6011F"/>
    <w:rsid w:val="00D6459F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75BAA"/>
    <w:rsid w:val="00E77948"/>
    <w:rsid w:val="00E8175E"/>
    <w:rsid w:val="00EA11BC"/>
    <w:rsid w:val="00EA45CB"/>
    <w:rsid w:val="00EB3C87"/>
    <w:rsid w:val="00EB4A1D"/>
    <w:rsid w:val="00EC080C"/>
    <w:rsid w:val="00ED2A33"/>
    <w:rsid w:val="00ED7FF5"/>
    <w:rsid w:val="00EE2FCD"/>
    <w:rsid w:val="00EF20FF"/>
    <w:rsid w:val="00EF6D6D"/>
    <w:rsid w:val="00F01973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1240"/>
    <w:rsid w:val="00F65861"/>
    <w:rsid w:val="00F65F5E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EFB1-D68F-4808-AA96-11DF810C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6</cp:revision>
  <cp:lastPrinted>2017-06-20T10:54:00Z</cp:lastPrinted>
  <dcterms:created xsi:type="dcterms:W3CDTF">2018-11-08T15:02:00Z</dcterms:created>
  <dcterms:modified xsi:type="dcterms:W3CDTF">2018-11-22T14:29:00Z</dcterms:modified>
</cp:coreProperties>
</file>