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C84E" w14:textId="42AF0696" w:rsidR="00365AF6" w:rsidRDefault="00E52CE0">
      <w:r>
        <w:rPr>
          <w:noProof/>
        </w:rPr>
        <w:drawing>
          <wp:anchor distT="0" distB="0" distL="114300" distR="114300" simplePos="0" relativeHeight="251658246" behindDoc="1" locked="0" layoutInCell="1" allowOverlap="1" wp14:anchorId="66ED3C0B" wp14:editId="0F329CDB">
            <wp:simplePos x="0" y="0"/>
            <wp:positionH relativeFrom="page">
              <wp:posOffset>49530</wp:posOffset>
            </wp:positionH>
            <wp:positionV relativeFrom="page">
              <wp:posOffset>-57785</wp:posOffset>
            </wp:positionV>
            <wp:extent cx="7552690" cy="10693400"/>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690" cy="10693400"/>
                    </a:xfrm>
                    <a:prstGeom prst="rect">
                      <a:avLst/>
                    </a:prstGeom>
                  </pic:spPr>
                </pic:pic>
              </a:graphicData>
            </a:graphic>
            <wp14:sizeRelH relativeFrom="page">
              <wp14:pctWidth>0</wp14:pctWidth>
            </wp14:sizeRelH>
            <wp14:sizeRelV relativeFrom="page">
              <wp14:pctHeight>0</wp14:pctHeight>
            </wp14:sizeRelV>
          </wp:anchor>
        </w:drawing>
      </w:r>
      <w:r w:rsidR="00925417" w:rsidRPr="004C1CC6">
        <w:rPr>
          <w:noProof/>
        </w:rPr>
        <mc:AlternateContent>
          <mc:Choice Requires="wps">
            <w:drawing>
              <wp:anchor distT="0" distB="0" distL="114300" distR="114300" simplePos="0" relativeHeight="251658241" behindDoc="0" locked="0" layoutInCell="1" allowOverlap="1" wp14:anchorId="5BFC1785" wp14:editId="2120A930">
                <wp:simplePos x="0" y="0"/>
                <wp:positionH relativeFrom="column">
                  <wp:posOffset>0</wp:posOffset>
                </wp:positionH>
                <wp:positionV relativeFrom="paragraph">
                  <wp:posOffset>4429125</wp:posOffset>
                </wp:positionV>
                <wp:extent cx="5760085" cy="952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952500"/>
                        </a:xfrm>
                        <a:prstGeom prst="rect">
                          <a:avLst/>
                        </a:prstGeom>
                        <a:solidFill>
                          <a:schemeClr val="lt1"/>
                        </a:solidFill>
                        <a:ln w="6350">
                          <a:noFill/>
                        </a:ln>
                      </wps:spPr>
                      <wps:txbx>
                        <w:txbxContent>
                          <w:p w14:paraId="4A489F71" w14:textId="06AD6EC3" w:rsidR="00FC22FA" w:rsidRDefault="00765F15" w:rsidP="00D55850">
                            <w:pPr>
                              <w:spacing w:line="276" w:lineRule="auto"/>
                              <w:jc w:val="center"/>
                              <w:rPr>
                                <w:rFonts w:ascii="Calibri" w:hAnsi="Calibri" w:cs="Calibri"/>
                                <w:color w:val="797979"/>
                                <w:sz w:val="36"/>
                                <w:szCs w:val="36"/>
                              </w:rPr>
                            </w:pPr>
                            <w:r>
                              <w:rPr>
                                <w:rFonts w:ascii="Calibri" w:hAnsi="Calibri" w:cs="Calibri"/>
                                <w:color w:val="797979"/>
                                <w:sz w:val="36"/>
                                <w:szCs w:val="36"/>
                              </w:rPr>
                              <w:t>Accommodation</w:t>
                            </w:r>
                          </w:p>
                          <w:p w14:paraId="72689B8D" w14:textId="77777777" w:rsidR="001E2A0A" w:rsidRDefault="001E2A0A" w:rsidP="00D55850">
                            <w:pPr>
                              <w:spacing w:line="276" w:lineRule="auto"/>
                              <w:jc w:val="center"/>
                              <w:rPr>
                                <w:rFonts w:ascii="Calibri" w:hAnsi="Calibri" w:cs="Calibri"/>
                                <w:color w:val="797979"/>
                                <w:sz w:val="28"/>
                                <w:szCs w:val="28"/>
                              </w:rPr>
                            </w:pPr>
                          </w:p>
                          <w:p w14:paraId="2F526E1F" w14:textId="090BB71C" w:rsidR="00D55850" w:rsidRPr="003C48C6" w:rsidRDefault="001E2A0A" w:rsidP="00D55850">
                            <w:pPr>
                              <w:spacing w:line="276" w:lineRule="auto"/>
                              <w:jc w:val="center"/>
                              <w:rPr>
                                <w:rFonts w:ascii="Calibri" w:hAnsi="Calibri" w:cs="Calibri"/>
                                <w:color w:val="797979"/>
                              </w:rPr>
                            </w:pPr>
                            <w:r>
                              <w:rPr>
                                <w:rFonts w:ascii="Calibri" w:hAnsi="Calibri" w:cs="Calibri"/>
                                <w:color w:val="797979"/>
                              </w:rPr>
                              <w:t>4</w:t>
                            </w:r>
                            <w:r w:rsidR="00765F15">
                              <w:rPr>
                                <w:rFonts w:ascii="Calibri" w:hAnsi="Calibri" w:cs="Calibri"/>
                                <w:color w:val="797979"/>
                              </w:rPr>
                              <w:t>th edition</w:t>
                            </w:r>
                            <w:r w:rsidR="00D55850" w:rsidRPr="003C48C6">
                              <w:rPr>
                                <w:rFonts w:ascii="Calibri" w:hAnsi="Calibri" w:cs="Calibri"/>
                                <w:color w:val="797979"/>
                              </w:rPr>
                              <w:t xml:space="preserve"> 202</w:t>
                            </w:r>
                            <w:r>
                              <w:rPr>
                                <w:rFonts w:ascii="Calibri" w:hAnsi="Calibri" w:cs="Calibri"/>
                                <w:color w:val="797979"/>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C1785" id="_x0000_t202" coordsize="21600,21600" o:spt="202" path="m,l,21600r21600,l21600,xe">
                <v:stroke joinstyle="miter"/>
                <v:path gradientshapeok="t" o:connecttype="rect"/>
              </v:shapetype>
              <v:shape id="Text Box 28" o:spid="_x0000_s1026" type="#_x0000_t202" style="position:absolute;margin-left:0;margin-top:348.75pt;width:453.55pt;height: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" fillcolor="white [3201]" stroked="f" strokeweight=".5pt">
                <v:textbox>
                  <w:txbxContent>
                    <w:p w14:paraId="4A489F71" w14:textId="06AD6EC3" w:rsidR="00FC22FA" w:rsidRDefault="00765F15" w:rsidP="00D55850">
                      <w:pPr>
                        <w:spacing w:line="276" w:lineRule="auto"/>
                        <w:jc w:val="center"/>
                        <w:rPr>
                          <w:rFonts w:ascii="Calibri" w:hAnsi="Calibri" w:cs="Calibri"/>
                          <w:color w:val="797979"/>
                          <w:sz w:val="36"/>
                          <w:szCs w:val="36"/>
                        </w:rPr>
                      </w:pPr>
                      <w:r>
                        <w:rPr>
                          <w:rFonts w:ascii="Calibri" w:hAnsi="Calibri" w:cs="Calibri"/>
                          <w:color w:val="797979"/>
                          <w:sz w:val="36"/>
                          <w:szCs w:val="36"/>
                        </w:rPr>
                        <w:t>Accommodation</w:t>
                      </w:r>
                    </w:p>
                    <w:p w14:paraId="72689B8D" w14:textId="77777777" w:rsidR="001E2A0A" w:rsidRDefault="001E2A0A" w:rsidP="00D55850">
                      <w:pPr>
                        <w:spacing w:line="276" w:lineRule="auto"/>
                        <w:jc w:val="center"/>
                        <w:rPr>
                          <w:rFonts w:ascii="Calibri" w:hAnsi="Calibri" w:cs="Calibri"/>
                          <w:color w:val="797979"/>
                          <w:sz w:val="28"/>
                          <w:szCs w:val="28"/>
                        </w:rPr>
                      </w:pPr>
                    </w:p>
                    <w:p w14:paraId="2F526E1F" w14:textId="090BB71C" w:rsidR="00D55850" w:rsidRPr="003C48C6" w:rsidRDefault="001E2A0A" w:rsidP="00D55850">
                      <w:pPr>
                        <w:spacing w:line="276" w:lineRule="auto"/>
                        <w:jc w:val="center"/>
                        <w:rPr>
                          <w:rFonts w:ascii="Calibri" w:hAnsi="Calibri" w:cs="Calibri"/>
                          <w:color w:val="797979"/>
                        </w:rPr>
                      </w:pPr>
                      <w:r>
                        <w:rPr>
                          <w:rFonts w:ascii="Calibri" w:hAnsi="Calibri" w:cs="Calibri"/>
                          <w:color w:val="797979"/>
                        </w:rPr>
                        <w:t>4</w:t>
                      </w:r>
                      <w:r w:rsidR="00765F15">
                        <w:rPr>
                          <w:rFonts w:ascii="Calibri" w:hAnsi="Calibri" w:cs="Calibri"/>
                          <w:color w:val="797979"/>
                        </w:rPr>
                        <w:t>th edition</w:t>
                      </w:r>
                      <w:r w:rsidR="00D55850" w:rsidRPr="003C48C6">
                        <w:rPr>
                          <w:rFonts w:ascii="Calibri" w:hAnsi="Calibri" w:cs="Calibri"/>
                          <w:color w:val="797979"/>
                        </w:rPr>
                        <w:t xml:space="preserve"> 202</w:t>
                      </w:r>
                      <w:r>
                        <w:rPr>
                          <w:rFonts w:ascii="Calibri" w:hAnsi="Calibri" w:cs="Calibri"/>
                          <w:color w:val="797979"/>
                        </w:rPr>
                        <w:t>3</w:t>
                      </w:r>
                    </w:p>
                  </w:txbxContent>
                </v:textbox>
              </v:shape>
            </w:pict>
          </mc:Fallback>
        </mc:AlternateContent>
      </w:r>
      <w:r w:rsidR="00966EE9" w:rsidRPr="004C1CC6">
        <w:rPr>
          <w:noProof/>
        </w:rPr>
        <mc:AlternateContent>
          <mc:Choice Requires="wps">
            <w:drawing>
              <wp:anchor distT="0" distB="0" distL="114300" distR="114300" simplePos="0" relativeHeight="251658242" behindDoc="0" locked="0" layoutInCell="1" allowOverlap="1" wp14:anchorId="575020BB" wp14:editId="1C0B7C9B">
                <wp:simplePos x="0" y="0"/>
                <wp:positionH relativeFrom="column">
                  <wp:posOffset>635</wp:posOffset>
                </wp:positionH>
                <wp:positionV relativeFrom="paragraph">
                  <wp:posOffset>6233795</wp:posOffset>
                </wp:positionV>
                <wp:extent cx="5759450" cy="13716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1A5484BD" w14:textId="23967065" w:rsidR="00D55850" w:rsidRPr="003C48C6" w:rsidRDefault="007107A2" w:rsidP="00D55850">
                            <w:pPr>
                              <w:jc w:val="center"/>
                              <w:rPr>
                                <w:rFonts w:ascii="Calibri" w:hAnsi="Calibri" w:cs="Calibri"/>
                                <w:color w:val="797979"/>
                                <w:sz w:val="32"/>
                                <w:szCs w:val="32"/>
                              </w:rPr>
                            </w:pPr>
                            <w:r>
                              <w:rPr>
                                <w:rFonts w:ascii="Calibri" w:hAnsi="Calibri" w:cs="Calibri"/>
                                <w:color w:val="797979"/>
                                <w:sz w:val="32"/>
                                <w:szCs w:val="32"/>
                              </w:rPr>
                              <w:t>Quality – and Environmental Certification</w:t>
                            </w:r>
                          </w:p>
                          <w:p w14:paraId="3774FC03" w14:textId="262871F6" w:rsidR="00D55850" w:rsidRDefault="007107A2" w:rsidP="00D55850">
                            <w:pPr>
                              <w:jc w:val="center"/>
                              <w:rPr>
                                <w:rFonts w:ascii="Calibri" w:hAnsi="Calibri" w:cs="Calibri"/>
                                <w:color w:val="797979"/>
                                <w:sz w:val="32"/>
                                <w:szCs w:val="32"/>
                              </w:rPr>
                            </w:pPr>
                            <w:r>
                              <w:rPr>
                                <w:rFonts w:ascii="Calibri" w:hAnsi="Calibri" w:cs="Calibri"/>
                                <w:color w:val="797979"/>
                                <w:sz w:val="32"/>
                                <w:szCs w:val="32"/>
                              </w:rPr>
                              <w:t xml:space="preserve">On the </w:t>
                            </w:r>
                            <w:r w:rsidR="002B2060">
                              <w:rPr>
                                <w:rFonts w:ascii="Calibri" w:hAnsi="Calibri" w:cs="Calibri"/>
                                <w:color w:val="797979"/>
                                <w:sz w:val="32"/>
                                <w:szCs w:val="32"/>
                              </w:rPr>
                              <w:t>Way to Sustainable Tourism</w:t>
                            </w:r>
                          </w:p>
                          <w:p w14:paraId="1DF4BF28" w14:textId="77777777" w:rsidR="00D55850" w:rsidRDefault="00D55850" w:rsidP="00D55850">
                            <w:pPr>
                              <w:jc w:val="center"/>
                              <w:rPr>
                                <w:rFonts w:ascii="Calibri" w:hAnsi="Calibri" w:cs="Calibri"/>
                                <w:color w:val="797979"/>
                                <w:sz w:val="32"/>
                                <w:szCs w:val="32"/>
                              </w:rPr>
                            </w:pPr>
                          </w:p>
                          <w:p w14:paraId="5156209F"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02E4B5A" w14:textId="77777777" w:rsidR="00D55850" w:rsidRPr="003C48C6" w:rsidRDefault="00D55850" w:rsidP="00D55850">
                            <w:pPr>
                              <w:jc w:val="center"/>
                              <w:rPr>
                                <w:rFonts w:ascii="Calibri" w:hAnsi="Calibri" w:cs="Calibri"/>
                                <w:color w:val="797979"/>
                                <w:sz w:val="32"/>
                                <w:szCs w:val="32"/>
                              </w:rPr>
                            </w:pPr>
                          </w:p>
                          <w:p w14:paraId="3B0DA27F" w14:textId="77777777" w:rsidR="00D55850" w:rsidRPr="0099133D" w:rsidRDefault="00D55850" w:rsidP="00D55850">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20BB" id="Text Box 29" o:spid="_x0000_s1027" type="#_x0000_t202" style="position:absolute;margin-left:.05pt;margin-top:490.85pt;width:453.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wALw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" fillcolor="white [3201]" stroked="f" strokeweight=".5pt">
                <v:textbox>
                  <w:txbxContent>
                    <w:p w14:paraId="1A5484BD" w14:textId="23967065" w:rsidR="00D55850" w:rsidRPr="003C48C6" w:rsidRDefault="007107A2" w:rsidP="00D55850">
                      <w:pPr>
                        <w:jc w:val="center"/>
                        <w:rPr>
                          <w:rFonts w:ascii="Calibri" w:hAnsi="Calibri" w:cs="Calibri"/>
                          <w:color w:val="797979"/>
                          <w:sz w:val="32"/>
                          <w:szCs w:val="32"/>
                        </w:rPr>
                      </w:pPr>
                      <w:r>
                        <w:rPr>
                          <w:rFonts w:ascii="Calibri" w:hAnsi="Calibri" w:cs="Calibri"/>
                          <w:color w:val="797979"/>
                          <w:sz w:val="32"/>
                          <w:szCs w:val="32"/>
                        </w:rPr>
                        <w:t>Quality – and Environmental Certification</w:t>
                      </w:r>
                    </w:p>
                    <w:p w14:paraId="3774FC03" w14:textId="262871F6" w:rsidR="00D55850" w:rsidRDefault="007107A2" w:rsidP="00D55850">
                      <w:pPr>
                        <w:jc w:val="center"/>
                        <w:rPr>
                          <w:rFonts w:ascii="Calibri" w:hAnsi="Calibri" w:cs="Calibri"/>
                          <w:color w:val="797979"/>
                          <w:sz w:val="32"/>
                          <w:szCs w:val="32"/>
                        </w:rPr>
                      </w:pPr>
                      <w:r>
                        <w:rPr>
                          <w:rFonts w:ascii="Calibri" w:hAnsi="Calibri" w:cs="Calibri"/>
                          <w:color w:val="797979"/>
                          <w:sz w:val="32"/>
                          <w:szCs w:val="32"/>
                        </w:rPr>
                        <w:t xml:space="preserve">On the </w:t>
                      </w:r>
                      <w:r w:rsidR="002B2060">
                        <w:rPr>
                          <w:rFonts w:ascii="Calibri" w:hAnsi="Calibri" w:cs="Calibri"/>
                          <w:color w:val="797979"/>
                          <w:sz w:val="32"/>
                          <w:szCs w:val="32"/>
                        </w:rPr>
                        <w:t>Way to Sustainable Tourism</w:t>
                      </w:r>
                    </w:p>
                    <w:p w14:paraId="1DF4BF28" w14:textId="77777777" w:rsidR="00D55850" w:rsidRDefault="00D55850" w:rsidP="00D55850">
                      <w:pPr>
                        <w:jc w:val="center"/>
                        <w:rPr>
                          <w:rFonts w:ascii="Calibri" w:hAnsi="Calibri" w:cs="Calibri"/>
                          <w:color w:val="797979"/>
                          <w:sz w:val="32"/>
                          <w:szCs w:val="32"/>
                        </w:rPr>
                      </w:pPr>
                    </w:p>
                    <w:p w14:paraId="5156209F"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02E4B5A" w14:textId="77777777" w:rsidR="00D55850" w:rsidRPr="003C48C6" w:rsidRDefault="00D55850" w:rsidP="00D55850">
                      <w:pPr>
                        <w:jc w:val="center"/>
                        <w:rPr>
                          <w:rFonts w:ascii="Calibri" w:hAnsi="Calibri" w:cs="Calibri"/>
                          <w:color w:val="797979"/>
                          <w:sz w:val="32"/>
                          <w:szCs w:val="32"/>
                        </w:rPr>
                      </w:pPr>
                    </w:p>
                    <w:p w14:paraId="3B0DA27F" w14:textId="77777777" w:rsidR="00D55850" w:rsidRPr="0099133D" w:rsidRDefault="00D55850" w:rsidP="00D55850">
                      <w:pPr>
                        <w:spacing w:line="276" w:lineRule="auto"/>
                        <w:jc w:val="center"/>
                        <w:rPr>
                          <w:rFonts w:ascii="Calibri" w:hAnsi="Calibri" w:cs="Calibri"/>
                          <w:color w:val="797979"/>
                        </w:rPr>
                      </w:pPr>
                    </w:p>
                  </w:txbxContent>
                </v:textbox>
              </v:shape>
            </w:pict>
          </mc:Fallback>
        </mc:AlternateContent>
      </w:r>
      <w:r w:rsidR="00966EE9" w:rsidRPr="004C1CC6">
        <w:rPr>
          <w:noProof/>
        </w:rPr>
        <mc:AlternateContent>
          <mc:Choice Requires="wps">
            <w:drawing>
              <wp:anchor distT="0" distB="0" distL="114300" distR="114300" simplePos="0" relativeHeight="251658240" behindDoc="0" locked="0" layoutInCell="1" allowOverlap="1" wp14:anchorId="00C1625C" wp14:editId="290E59EE">
                <wp:simplePos x="0" y="0"/>
                <wp:positionH relativeFrom="column">
                  <wp:posOffset>0</wp:posOffset>
                </wp:positionH>
                <wp:positionV relativeFrom="paragraph">
                  <wp:posOffset>3974465</wp:posOffset>
                </wp:positionV>
                <wp:extent cx="5760085" cy="991870"/>
                <wp:effectExtent l="0" t="0" r="5715" b="0"/>
                <wp:wrapNone/>
                <wp:docPr id="27" name="Text Box 27"/>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02CF78DE" w14:textId="35517A3C" w:rsidR="00D55850" w:rsidRPr="00A200C0" w:rsidRDefault="00D22AF1" w:rsidP="00925417">
                            <w:pPr>
                              <w:jc w:val="center"/>
                              <w:rPr>
                                <w:rFonts w:ascii="Calibri" w:hAnsi="Calibri" w:cs="Calibri"/>
                                <w:b/>
                                <w:bCs/>
                                <w:color w:val="797979"/>
                                <w:sz w:val="54"/>
                                <w:szCs w:val="54"/>
                              </w:rPr>
                            </w:pPr>
                            <w:r>
                              <w:rPr>
                                <w:rFonts w:ascii="Calibri" w:hAnsi="Calibri" w:cs="Calibri"/>
                                <w:b/>
                                <w:bCs/>
                                <w:color w:val="797979"/>
                                <w:sz w:val="54"/>
                                <w:szCs w:val="54"/>
                              </w:rPr>
                              <w:t>General Quality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1625C" id="Text Box 27" o:spid="_x0000_s1028" type="#_x0000_t202" style="position:absolute;margin-left:0;margin-top:312.95pt;width:453.55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sz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" fillcolor="white [3201]" stroked="f" strokeweight=".5pt">
                <v:textbox>
                  <w:txbxContent>
                    <w:p w14:paraId="02CF78DE" w14:textId="35517A3C" w:rsidR="00D55850" w:rsidRPr="00A200C0" w:rsidRDefault="00D22AF1" w:rsidP="00925417">
                      <w:pPr>
                        <w:jc w:val="center"/>
                        <w:rPr>
                          <w:rFonts w:ascii="Calibri" w:hAnsi="Calibri" w:cs="Calibri"/>
                          <w:b/>
                          <w:bCs/>
                          <w:color w:val="797979"/>
                          <w:sz w:val="54"/>
                          <w:szCs w:val="54"/>
                        </w:rPr>
                      </w:pPr>
                      <w:r>
                        <w:rPr>
                          <w:rFonts w:ascii="Calibri" w:hAnsi="Calibri" w:cs="Calibri"/>
                          <w:b/>
                          <w:bCs/>
                          <w:color w:val="797979"/>
                          <w:sz w:val="54"/>
                          <w:szCs w:val="54"/>
                        </w:rPr>
                        <w:t>General Quality Criteria</w:t>
                      </w:r>
                    </w:p>
                  </w:txbxContent>
                </v:textbox>
              </v:shape>
            </w:pict>
          </mc:Fallback>
        </mc:AlternateContent>
      </w:r>
      <w:r w:rsidR="00B30625" w:rsidRPr="004C1CC6">
        <w:rPr>
          <w:noProof/>
        </w:rPr>
        <mc:AlternateContent>
          <mc:Choice Requires="wps">
            <w:drawing>
              <wp:anchor distT="0" distB="0" distL="114300" distR="114300" simplePos="0" relativeHeight="251658243" behindDoc="0" locked="0" layoutInCell="1" allowOverlap="1" wp14:anchorId="466AB7A3" wp14:editId="4F5314CB">
                <wp:simplePos x="0" y="0"/>
                <wp:positionH relativeFrom="column">
                  <wp:posOffset>-12700</wp:posOffset>
                </wp:positionH>
                <wp:positionV relativeFrom="paragraph">
                  <wp:posOffset>-6182360</wp:posOffset>
                </wp:positionV>
                <wp:extent cx="5760085" cy="99187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40791631"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00552873"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5DFD84AA" w14:textId="77777777" w:rsidR="00D55850" w:rsidRPr="0099133D" w:rsidRDefault="00D55850" w:rsidP="00D55850">
                            <w:pPr>
                              <w:rPr>
                                <w:rFonts w:ascii="Calibri" w:hAnsi="Calibri" w:cs="Calibri"/>
                                <w:b/>
                                <w:bCs/>
                                <w:color w:val="797979"/>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B7A3" id="Text Box 2" o:spid="_x0000_s1029" type="#_x0000_t202" style="position:absolute;margin-left:-1pt;margin-top:-486.8pt;width:453.55pt;height:7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mMgIAAFs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" fillcolor="white [3201]" stroked="f" strokeweight=".5pt">
                <v:textbox>
                  <w:txbxContent>
                    <w:p w14:paraId="40791631"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00552873"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5DFD84AA" w14:textId="77777777" w:rsidR="00D55850" w:rsidRPr="0099133D" w:rsidRDefault="00D55850" w:rsidP="00D55850">
                      <w:pPr>
                        <w:rPr>
                          <w:rFonts w:ascii="Calibri" w:hAnsi="Calibri" w:cs="Calibri"/>
                          <w:b/>
                          <w:bCs/>
                          <w:color w:val="797979"/>
                          <w:sz w:val="54"/>
                          <w:szCs w:val="54"/>
                        </w:rPr>
                      </w:pPr>
                    </w:p>
                  </w:txbxContent>
                </v:textbox>
              </v:shape>
            </w:pict>
          </mc:Fallback>
        </mc:AlternateContent>
      </w:r>
      <w:r w:rsidR="00B30625" w:rsidRPr="004C1CC6">
        <w:rPr>
          <w:noProof/>
        </w:rPr>
        <mc:AlternateContent>
          <mc:Choice Requires="wps">
            <w:drawing>
              <wp:anchor distT="0" distB="0" distL="114300" distR="114300" simplePos="0" relativeHeight="251658244" behindDoc="0" locked="0" layoutInCell="1" allowOverlap="1" wp14:anchorId="1B6D2BBE" wp14:editId="41518EE8">
                <wp:simplePos x="0" y="0"/>
                <wp:positionH relativeFrom="column">
                  <wp:posOffset>-15240</wp:posOffset>
                </wp:positionH>
                <wp:positionV relativeFrom="paragraph">
                  <wp:posOffset>-5189855</wp:posOffset>
                </wp:positionV>
                <wp:extent cx="5760085" cy="99187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1C9D44BA" w14:textId="77777777" w:rsidR="00D55850" w:rsidRPr="003C48C6" w:rsidRDefault="00D55850" w:rsidP="00D55850">
                            <w:pPr>
                              <w:spacing w:line="276" w:lineRule="auto"/>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58625355"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2BBE" id="Text Box 3" o:spid="_x0000_s1030" type="#_x0000_t202" style="position:absolute;margin-left:-1.2pt;margin-top:-408.65pt;width:453.55pt;height:7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mh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" fillcolor="white [3201]" stroked="f" strokeweight=".5pt">
                <v:textbox>
                  <w:txbxContent>
                    <w:p w14:paraId="1C9D44BA" w14:textId="77777777" w:rsidR="00D55850" w:rsidRPr="003C48C6" w:rsidRDefault="00D55850" w:rsidP="00D55850">
                      <w:pPr>
                        <w:spacing w:line="276" w:lineRule="auto"/>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58625355"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D55850" w:rsidRPr="004C1CC6">
        <w:rPr>
          <w:noProof/>
        </w:rPr>
        <mc:AlternateContent>
          <mc:Choice Requires="wps">
            <w:drawing>
              <wp:anchor distT="0" distB="0" distL="114300" distR="114300" simplePos="0" relativeHeight="251658245" behindDoc="0" locked="0" layoutInCell="1" allowOverlap="1" wp14:anchorId="509C0AEC" wp14:editId="70E427FB">
                <wp:simplePos x="0" y="0"/>
                <wp:positionH relativeFrom="column">
                  <wp:posOffset>-12065</wp:posOffset>
                </wp:positionH>
                <wp:positionV relativeFrom="paragraph">
                  <wp:posOffset>-4062730</wp:posOffset>
                </wp:positionV>
                <wp:extent cx="5759450" cy="13716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2C82075E" w14:textId="7777777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3616017"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9B01C03" w14:textId="77777777" w:rsidR="00D55850" w:rsidRDefault="00D55850" w:rsidP="00D55850">
                            <w:pPr>
                              <w:jc w:val="center"/>
                              <w:rPr>
                                <w:rFonts w:ascii="Calibri" w:hAnsi="Calibri" w:cs="Calibri"/>
                                <w:color w:val="797979"/>
                                <w:sz w:val="32"/>
                                <w:szCs w:val="32"/>
                              </w:rPr>
                            </w:pPr>
                          </w:p>
                          <w:p w14:paraId="142F67C6"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9ACD1BF" w14:textId="77777777" w:rsidR="00D55850" w:rsidRPr="003C48C6" w:rsidRDefault="00D55850" w:rsidP="00D55850">
                            <w:pPr>
                              <w:jc w:val="center"/>
                              <w:rPr>
                                <w:rFonts w:ascii="Calibri" w:hAnsi="Calibri" w:cs="Calibri"/>
                                <w:color w:val="797979"/>
                                <w:sz w:val="32"/>
                                <w:szCs w:val="32"/>
                              </w:rPr>
                            </w:pPr>
                          </w:p>
                          <w:p w14:paraId="75F77CC7" w14:textId="77777777" w:rsidR="00D55850" w:rsidRPr="0099133D" w:rsidRDefault="00D55850" w:rsidP="00D55850">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0AEC" id="Text Box 4" o:spid="_x0000_s1031" type="#_x0000_t202" style="position:absolute;margin-left:-.95pt;margin-top:-319.9pt;width:453.5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jMA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" fillcolor="white [3201]" stroked="f" strokeweight=".5pt">
                <v:textbox>
                  <w:txbxContent>
                    <w:p w14:paraId="2C82075E" w14:textId="7777777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3616017"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9B01C03" w14:textId="77777777" w:rsidR="00D55850" w:rsidRDefault="00D55850" w:rsidP="00D55850">
                      <w:pPr>
                        <w:jc w:val="center"/>
                        <w:rPr>
                          <w:rFonts w:ascii="Calibri" w:hAnsi="Calibri" w:cs="Calibri"/>
                          <w:color w:val="797979"/>
                          <w:sz w:val="32"/>
                          <w:szCs w:val="32"/>
                        </w:rPr>
                      </w:pPr>
                    </w:p>
                    <w:p w14:paraId="142F67C6"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9ACD1BF" w14:textId="77777777" w:rsidR="00D55850" w:rsidRPr="003C48C6" w:rsidRDefault="00D55850" w:rsidP="00D55850">
                      <w:pPr>
                        <w:jc w:val="center"/>
                        <w:rPr>
                          <w:rFonts w:ascii="Calibri" w:hAnsi="Calibri" w:cs="Calibri"/>
                          <w:color w:val="797979"/>
                          <w:sz w:val="32"/>
                          <w:szCs w:val="32"/>
                        </w:rPr>
                      </w:pPr>
                    </w:p>
                    <w:p w14:paraId="75F77CC7" w14:textId="77777777" w:rsidR="00D55850" w:rsidRPr="0099133D" w:rsidRDefault="00D55850" w:rsidP="00D55850">
                      <w:pPr>
                        <w:spacing w:line="276" w:lineRule="auto"/>
                        <w:jc w:val="center"/>
                        <w:rPr>
                          <w:rFonts w:ascii="Calibri" w:hAnsi="Calibri" w:cs="Calibri"/>
                          <w:color w:val="797979"/>
                        </w:rPr>
                      </w:pPr>
                    </w:p>
                  </w:txbxContent>
                </v:textbox>
              </v:shape>
            </w:pict>
          </mc:Fallback>
        </mc:AlternateContent>
      </w:r>
      <w:r w:rsidR="00365AF6">
        <w:br w:type="page"/>
      </w:r>
    </w:p>
    <w:p w14:paraId="375A7FE2" w14:textId="346E7365" w:rsidR="00987337" w:rsidRPr="003C1463" w:rsidRDefault="00987337" w:rsidP="003C1463">
      <w:pPr>
        <w:spacing w:before="120" w:after="120"/>
        <w:rPr>
          <w:sz w:val="78"/>
          <w:szCs w:val="78"/>
          <w:lang w:val="en-GB"/>
          <w14:shadow w14:blurRad="50800" w14:dist="38100" w14:dir="2700000" w14:sx="100000" w14:sy="100000" w14:kx="0" w14:ky="0" w14:algn="tl">
            <w14:srgbClr w14:val="000000">
              <w14:alpha w14:val="60000"/>
            </w14:srgbClr>
          </w14:shadow>
        </w:rPr>
      </w:pPr>
      <w:r>
        <w:rPr>
          <w:rFonts w:ascii="Calibri" w:eastAsia="Times New Roman" w:hAnsi="Calibri" w:cs="Times New Roman"/>
          <w:b/>
          <w:bCs/>
          <w:lang w:val="en-GB"/>
        </w:rPr>
        <w:lastRenderedPageBreak/>
        <w:t>Following criteria</w:t>
      </w:r>
      <w:r w:rsidR="007A4644">
        <w:rPr>
          <w:rFonts w:ascii="Calibri" w:eastAsia="Times New Roman" w:hAnsi="Calibri" w:cs="Times New Roman"/>
          <w:b/>
          <w:bCs/>
          <w:lang w:val="en-GB"/>
        </w:rPr>
        <w:t>, if applicable,</w:t>
      </w:r>
      <w:r>
        <w:rPr>
          <w:rFonts w:ascii="Calibri" w:eastAsia="Times New Roman" w:hAnsi="Calibri" w:cs="Times New Roman"/>
          <w:b/>
          <w:bCs/>
          <w:lang w:val="en-GB"/>
        </w:rPr>
        <w:t xml:space="preserve"> must be fulfilled</w:t>
      </w:r>
      <w:r w:rsidR="003342BB">
        <w:rPr>
          <w:rFonts w:ascii="Calibri" w:eastAsia="Times New Roman" w:hAnsi="Calibri" w:cs="Times New Roman"/>
          <w:b/>
          <w:bCs/>
          <w:lang w:val="en-GB"/>
        </w:rPr>
        <w:t>.</w:t>
      </w:r>
      <w:r>
        <w:rPr>
          <w:rFonts w:ascii="Calibri" w:eastAsia="Times New Roman" w:hAnsi="Calibri" w:cs="Times New Roman"/>
          <w:b/>
          <w:bCs/>
          <w:lang w:val="en-GB"/>
        </w:rPr>
        <w:t xml:space="preserve"> Documents and/or photos are required as a confirmation on how the criteria is fulfilled.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2"/>
        <w:gridCol w:w="7796"/>
      </w:tblGrid>
      <w:tr w:rsidR="004D66AD" w:rsidRPr="001608D9" w14:paraId="72915E00" w14:textId="77777777" w:rsidTr="000744BA">
        <w:trPr>
          <w:trHeight w:val="978"/>
        </w:trPr>
        <w:tc>
          <w:tcPr>
            <w:tcW w:w="9072" w:type="dxa"/>
            <w:gridSpan w:val="3"/>
            <w:shd w:val="clear" w:color="auto" w:fill="FFC000"/>
          </w:tcPr>
          <w:p w14:paraId="3DA809EB" w14:textId="7B32D354" w:rsidR="004D66AD" w:rsidRPr="007F496C" w:rsidRDefault="004D66AD" w:rsidP="00041943">
            <w:pPr>
              <w:autoSpaceDE w:val="0"/>
              <w:autoSpaceDN w:val="0"/>
              <w:adjustRightInd w:val="0"/>
              <w:spacing w:before="240" w:after="240"/>
              <w:rPr>
                <w:rFonts w:cstheme="minorHAnsi"/>
                <w:b/>
                <w:bCs/>
                <w:i/>
                <w:iCs/>
                <w:sz w:val="28"/>
                <w:szCs w:val="28"/>
              </w:rPr>
            </w:pPr>
            <w:r w:rsidRPr="007F496C">
              <w:rPr>
                <w:b/>
                <w:i/>
                <w:sz w:val="28"/>
                <w:szCs w:val="28"/>
              </w:rPr>
              <w:t xml:space="preserve">1.  </w:t>
            </w:r>
            <w:r w:rsidR="00D61A09" w:rsidRPr="00C01F37">
              <w:rPr>
                <w:b/>
                <w:i/>
                <w:sz w:val="28"/>
                <w:szCs w:val="28"/>
              </w:rPr>
              <w:t>Information</w:t>
            </w:r>
            <w:r w:rsidR="00D61A09">
              <w:rPr>
                <w:b/>
                <w:i/>
                <w:sz w:val="28"/>
                <w:szCs w:val="28"/>
              </w:rPr>
              <w:t xml:space="preserve"> </w:t>
            </w:r>
            <w:r w:rsidRPr="007F496C">
              <w:rPr>
                <w:b/>
                <w:i/>
                <w:sz w:val="28"/>
                <w:szCs w:val="28"/>
              </w:rPr>
              <w:t xml:space="preserve"> </w:t>
            </w:r>
          </w:p>
        </w:tc>
      </w:tr>
      <w:tr w:rsidR="00D572A2" w:rsidRPr="00341583" w14:paraId="12683F2F" w14:textId="77777777" w:rsidTr="00EA4BD4">
        <w:trPr>
          <w:trHeight w:val="659"/>
        </w:trPr>
        <w:tc>
          <w:tcPr>
            <w:tcW w:w="1276" w:type="dxa"/>
            <w:gridSpan w:val="2"/>
            <w:shd w:val="clear" w:color="auto" w:fill="auto"/>
          </w:tcPr>
          <w:p w14:paraId="669A089B" w14:textId="2B2490D6" w:rsidR="00D572A2" w:rsidRPr="00E041DF" w:rsidRDefault="00C84C63" w:rsidP="00DA5313">
            <w:pPr>
              <w:pStyle w:val="Textitflu"/>
              <w:spacing w:before="60" w:after="60"/>
              <w:rPr>
                <w:i/>
                <w:sz w:val="24"/>
                <w:szCs w:val="24"/>
              </w:rPr>
            </w:pPr>
            <w:r>
              <w:rPr>
                <w:i/>
                <w:sz w:val="24"/>
                <w:szCs w:val="24"/>
              </w:rPr>
              <w:t>1.</w:t>
            </w:r>
            <w:r w:rsidR="00583E01">
              <w:rPr>
                <w:i/>
                <w:sz w:val="24"/>
                <w:szCs w:val="24"/>
              </w:rPr>
              <w:t>1</w:t>
            </w:r>
          </w:p>
        </w:tc>
        <w:tc>
          <w:tcPr>
            <w:tcW w:w="7796" w:type="dxa"/>
            <w:shd w:val="clear" w:color="auto" w:fill="auto"/>
          </w:tcPr>
          <w:p w14:paraId="3E490597" w14:textId="38F82778" w:rsidR="00F52FF1" w:rsidRPr="00FD77F1" w:rsidRDefault="00F52FF1" w:rsidP="00DA5313">
            <w:pPr>
              <w:pStyle w:val="Textitflu"/>
              <w:spacing w:before="60" w:after="60"/>
              <w:rPr>
                <w:sz w:val="22"/>
                <w:szCs w:val="22"/>
              </w:rPr>
            </w:pPr>
            <w:r>
              <w:rPr>
                <w:sz w:val="22"/>
                <w:szCs w:val="22"/>
              </w:rPr>
              <w:t xml:space="preserve">The company </w:t>
            </w:r>
            <w:r w:rsidR="00905FD3">
              <w:rPr>
                <w:sz w:val="22"/>
                <w:szCs w:val="22"/>
              </w:rPr>
              <w:t xml:space="preserve">operates </w:t>
            </w:r>
            <w:r w:rsidR="0035613C">
              <w:rPr>
                <w:sz w:val="22"/>
                <w:szCs w:val="22"/>
              </w:rPr>
              <w:t>a</w:t>
            </w:r>
            <w:r w:rsidR="00DE6531">
              <w:rPr>
                <w:sz w:val="22"/>
                <w:szCs w:val="22"/>
              </w:rPr>
              <w:t xml:space="preserve"> </w:t>
            </w:r>
            <w:r w:rsidR="0035613C">
              <w:rPr>
                <w:sz w:val="22"/>
                <w:szCs w:val="22"/>
              </w:rPr>
              <w:t xml:space="preserve">website and/or </w:t>
            </w:r>
            <w:r w:rsidR="00805ABF">
              <w:rPr>
                <w:sz w:val="22"/>
                <w:szCs w:val="22"/>
              </w:rPr>
              <w:t xml:space="preserve">page on social media </w:t>
            </w:r>
            <w:r w:rsidR="00F23CA1">
              <w:rPr>
                <w:sz w:val="22"/>
                <w:szCs w:val="22"/>
              </w:rPr>
              <w:t xml:space="preserve">with reliable photos and detailed </w:t>
            </w:r>
            <w:r w:rsidR="00ED0FF2">
              <w:rPr>
                <w:sz w:val="22"/>
                <w:szCs w:val="22"/>
              </w:rPr>
              <w:t>information that is updated regularly.</w:t>
            </w:r>
          </w:p>
        </w:tc>
      </w:tr>
      <w:tr w:rsidR="004D66AD" w:rsidRPr="00341583" w14:paraId="69A1AFA6" w14:textId="77777777" w:rsidTr="00B05612">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8103BAC" w14:textId="53816AB8" w:rsidR="004D66AD" w:rsidRPr="00E041DF" w:rsidRDefault="004D66AD" w:rsidP="00DA5313">
            <w:pPr>
              <w:pStyle w:val="Textitflu"/>
              <w:spacing w:before="60" w:after="60"/>
              <w:rPr>
                <w:i/>
                <w:sz w:val="24"/>
                <w:szCs w:val="24"/>
              </w:rPr>
            </w:pPr>
            <w:r w:rsidRPr="00E041DF">
              <w:rPr>
                <w:i/>
                <w:sz w:val="24"/>
                <w:szCs w:val="24"/>
              </w:rPr>
              <w:t>1.</w:t>
            </w:r>
            <w:r w:rsidR="00671AEE">
              <w:rPr>
                <w:i/>
                <w:sz w:val="24"/>
                <w:szCs w:val="24"/>
              </w:rPr>
              <w:t>2</w:t>
            </w:r>
          </w:p>
        </w:tc>
        <w:tc>
          <w:tcPr>
            <w:tcW w:w="7796" w:type="dxa"/>
            <w:tcBorders>
              <w:top w:val="single" w:sz="4" w:space="0" w:color="auto"/>
              <w:left w:val="single" w:sz="4" w:space="0" w:color="auto"/>
              <w:bottom w:val="single" w:sz="4" w:space="0" w:color="auto"/>
              <w:right w:val="single" w:sz="4" w:space="0" w:color="auto"/>
            </w:tcBorders>
            <w:shd w:val="clear" w:color="auto" w:fill="auto"/>
          </w:tcPr>
          <w:p w14:paraId="51CE1252" w14:textId="4F67A65F" w:rsidR="00D863B7" w:rsidRPr="00835F64" w:rsidRDefault="00D863B7" w:rsidP="00DA5313">
            <w:pPr>
              <w:pStyle w:val="Textitflu"/>
              <w:spacing w:before="60" w:after="60"/>
              <w:rPr>
                <w:sz w:val="22"/>
                <w:szCs w:val="22"/>
              </w:rPr>
            </w:pPr>
            <w:r w:rsidRPr="00D863B7">
              <w:rPr>
                <w:sz w:val="22"/>
                <w:szCs w:val="22"/>
              </w:rPr>
              <w:t>Photos and information on the company´s website and in other promotional material show responsible behaviour towards nature. The company encourages customers to travel responsibly</w:t>
            </w:r>
          </w:p>
        </w:tc>
      </w:tr>
      <w:tr w:rsidR="004D66AD" w:rsidRPr="00341583" w14:paraId="39C58D2E" w14:textId="77777777" w:rsidTr="00B05612">
        <w:tc>
          <w:tcPr>
            <w:tcW w:w="1276" w:type="dxa"/>
            <w:gridSpan w:val="2"/>
            <w:shd w:val="clear" w:color="auto" w:fill="auto"/>
          </w:tcPr>
          <w:p w14:paraId="7ADC67AA" w14:textId="26E7E492" w:rsidR="004D66AD" w:rsidRPr="00E041DF" w:rsidRDefault="004D66AD" w:rsidP="00DA5313">
            <w:pPr>
              <w:pStyle w:val="Textitflu"/>
              <w:spacing w:before="60" w:after="60"/>
              <w:rPr>
                <w:i/>
                <w:sz w:val="24"/>
                <w:szCs w:val="24"/>
              </w:rPr>
            </w:pPr>
            <w:r w:rsidRPr="00E041DF">
              <w:rPr>
                <w:i/>
                <w:sz w:val="24"/>
                <w:szCs w:val="24"/>
              </w:rPr>
              <w:t>1.</w:t>
            </w:r>
            <w:r w:rsidR="00671AEE">
              <w:rPr>
                <w:i/>
                <w:sz w:val="24"/>
                <w:szCs w:val="24"/>
              </w:rPr>
              <w:t>3</w:t>
            </w:r>
          </w:p>
          <w:p w14:paraId="7481E854" w14:textId="77777777" w:rsidR="004D66AD" w:rsidRPr="00E041DF" w:rsidRDefault="004D66AD" w:rsidP="00DA5313">
            <w:pPr>
              <w:pStyle w:val="Textitflu"/>
              <w:spacing w:before="60" w:after="60"/>
              <w:rPr>
                <w:i/>
                <w:sz w:val="24"/>
                <w:szCs w:val="24"/>
              </w:rPr>
            </w:pPr>
          </w:p>
        </w:tc>
        <w:tc>
          <w:tcPr>
            <w:tcW w:w="7796" w:type="dxa"/>
            <w:shd w:val="clear" w:color="auto" w:fill="auto"/>
          </w:tcPr>
          <w:p w14:paraId="36BADD38" w14:textId="5DDFA903" w:rsidR="00842A34" w:rsidRPr="00835F64" w:rsidRDefault="00842A34" w:rsidP="00DA5313">
            <w:pPr>
              <w:pStyle w:val="Textitflu"/>
              <w:spacing w:before="60" w:after="60"/>
              <w:rPr>
                <w:strike/>
                <w:sz w:val="22"/>
                <w:szCs w:val="22"/>
              </w:rPr>
            </w:pPr>
            <w:r w:rsidRPr="003C6D2C">
              <w:rPr>
                <w:sz w:val="22"/>
                <w:szCs w:val="22"/>
              </w:rPr>
              <w:t>The Vakinn logo</w:t>
            </w:r>
            <w:r w:rsidR="005336D6" w:rsidRPr="003C6D2C">
              <w:rPr>
                <w:sz w:val="22"/>
                <w:szCs w:val="22"/>
              </w:rPr>
              <w:t xml:space="preserve"> with </w:t>
            </w:r>
            <w:r w:rsidR="00E03279" w:rsidRPr="003C6D2C">
              <w:rPr>
                <w:sz w:val="22"/>
                <w:szCs w:val="22"/>
              </w:rPr>
              <w:t>a certification number</w:t>
            </w:r>
            <w:r w:rsidRPr="003C6D2C">
              <w:rPr>
                <w:sz w:val="22"/>
                <w:szCs w:val="22"/>
              </w:rPr>
              <w:t xml:space="preserve"> and a text about the certification is prominent on </w:t>
            </w:r>
            <w:r w:rsidR="00E03279" w:rsidRPr="003C6D2C">
              <w:rPr>
                <w:sz w:val="22"/>
                <w:szCs w:val="22"/>
              </w:rPr>
              <w:t xml:space="preserve">the </w:t>
            </w:r>
            <w:r w:rsidRPr="003C6D2C">
              <w:rPr>
                <w:sz w:val="22"/>
                <w:szCs w:val="22"/>
              </w:rPr>
              <w:t>company’s website and in other promotional materials (applicable for Vakinn-certified companies).</w:t>
            </w:r>
          </w:p>
        </w:tc>
      </w:tr>
      <w:tr w:rsidR="004D66AD" w:rsidRPr="00341583" w14:paraId="703BA7D0" w14:textId="77777777" w:rsidTr="00B05612">
        <w:tc>
          <w:tcPr>
            <w:tcW w:w="1276" w:type="dxa"/>
            <w:gridSpan w:val="2"/>
            <w:shd w:val="clear" w:color="auto" w:fill="auto"/>
          </w:tcPr>
          <w:p w14:paraId="6AC5DD66" w14:textId="3DBA5412" w:rsidR="004D66AD" w:rsidRPr="00E041DF" w:rsidRDefault="004D66AD" w:rsidP="00DA5313">
            <w:pPr>
              <w:pStyle w:val="Textitflu"/>
              <w:spacing w:before="60" w:after="60"/>
              <w:rPr>
                <w:i/>
                <w:sz w:val="24"/>
                <w:szCs w:val="24"/>
              </w:rPr>
            </w:pPr>
            <w:r w:rsidRPr="00E041DF">
              <w:rPr>
                <w:i/>
                <w:sz w:val="24"/>
                <w:szCs w:val="24"/>
              </w:rPr>
              <w:t>1.4</w:t>
            </w:r>
          </w:p>
        </w:tc>
        <w:tc>
          <w:tcPr>
            <w:tcW w:w="7796" w:type="dxa"/>
            <w:shd w:val="clear" w:color="auto" w:fill="auto"/>
          </w:tcPr>
          <w:p w14:paraId="43CB7B08" w14:textId="195EFF11" w:rsidR="00E56FD4" w:rsidRPr="005F0864" w:rsidRDefault="00E56FD4" w:rsidP="00DA5313">
            <w:pPr>
              <w:pStyle w:val="Textitflu"/>
              <w:spacing w:before="60" w:after="60"/>
              <w:rPr>
                <w:sz w:val="22"/>
                <w:szCs w:val="22"/>
              </w:rPr>
            </w:pPr>
            <w:r w:rsidRPr="00E473DC">
              <w:rPr>
                <w:sz w:val="22"/>
                <w:szCs w:val="22"/>
              </w:rPr>
              <w:t>Terms and conditions concerning confirmation fee, cancel</w:t>
            </w:r>
            <w:r w:rsidR="008B51BF" w:rsidRPr="00E473DC">
              <w:rPr>
                <w:sz w:val="22"/>
                <w:szCs w:val="22"/>
              </w:rPr>
              <w:t>l</w:t>
            </w:r>
            <w:r w:rsidRPr="00E473DC">
              <w:rPr>
                <w:sz w:val="22"/>
                <w:szCs w:val="22"/>
              </w:rPr>
              <w:t>ation</w:t>
            </w:r>
            <w:r w:rsidR="00492C41" w:rsidRPr="00E473DC">
              <w:rPr>
                <w:sz w:val="22"/>
                <w:szCs w:val="22"/>
              </w:rPr>
              <w:t>s</w:t>
            </w:r>
            <w:r w:rsidR="008B51BF" w:rsidRPr="00E473DC">
              <w:rPr>
                <w:sz w:val="22"/>
                <w:szCs w:val="22"/>
              </w:rPr>
              <w:t xml:space="preserve"> and </w:t>
            </w:r>
            <w:r w:rsidR="00AC2285" w:rsidRPr="00E473DC">
              <w:rPr>
                <w:sz w:val="22"/>
                <w:szCs w:val="22"/>
              </w:rPr>
              <w:t xml:space="preserve">customer’s </w:t>
            </w:r>
            <w:r w:rsidR="00413967" w:rsidRPr="00E473DC">
              <w:rPr>
                <w:sz w:val="22"/>
                <w:szCs w:val="22"/>
              </w:rPr>
              <w:t xml:space="preserve">absence (no show) </w:t>
            </w:r>
            <w:r w:rsidR="00492C41" w:rsidRPr="00E473DC">
              <w:rPr>
                <w:sz w:val="22"/>
                <w:szCs w:val="22"/>
              </w:rPr>
              <w:t>and</w:t>
            </w:r>
            <w:r w:rsidR="00413967" w:rsidRPr="00E473DC">
              <w:rPr>
                <w:sz w:val="22"/>
                <w:szCs w:val="22"/>
              </w:rPr>
              <w:t xml:space="preserve"> regulations of refund</w:t>
            </w:r>
            <w:r w:rsidR="006D1B45" w:rsidRPr="00E473DC">
              <w:rPr>
                <w:sz w:val="22"/>
                <w:szCs w:val="22"/>
              </w:rPr>
              <w:t xml:space="preserve"> a</w:t>
            </w:r>
            <w:r w:rsidR="005F0864" w:rsidRPr="00E473DC">
              <w:rPr>
                <w:sz w:val="22"/>
                <w:szCs w:val="22"/>
              </w:rPr>
              <w:t>re</w:t>
            </w:r>
            <w:r w:rsidR="006D1B45" w:rsidRPr="00E473DC">
              <w:rPr>
                <w:sz w:val="22"/>
                <w:szCs w:val="22"/>
              </w:rPr>
              <w:t xml:space="preserve"> clearly stated on the company’s website</w:t>
            </w:r>
            <w:r w:rsidR="001E4A1A" w:rsidRPr="00E473DC">
              <w:rPr>
                <w:sz w:val="22"/>
                <w:szCs w:val="22"/>
              </w:rPr>
              <w:t xml:space="preserve"> or in the booking </w:t>
            </w:r>
            <w:r w:rsidR="000C7850" w:rsidRPr="00E473DC">
              <w:rPr>
                <w:sz w:val="22"/>
                <w:szCs w:val="22"/>
              </w:rPr>
              <w:t>process.</w:t>
            </w:r>
          </w:p>
        </w:tc>
      </w:tr>
      <w:tr w:rsidR="004D66AD" w:rsidRPr="00341583" w:rsidDel="00750F45" w14:paraId="04E1C4B0" w14:textId="77777777" w:rsidTr="00B05612">
        <w:tc>
          <w:tcPr>
            <w:tcW w:w="1276" w:type="dxa"/>
            <w:gridSpan w:val="2"/>
            <w:shd w:val="clear" w:color="auto" w:fill="FFFFFF" w:themeFill="background1"/>
          </w:tcPr>
          <w:p w14:paraId="25E2A67B" w14:textId="75955009" w:rsidR="004D66AD" w:rsidRPr="00E041DF" w:rsidDel="00750F45" w:rsidRDefault="004D66AD" w:rsidP="00DA5313">
            <w:pPr>
              <w:pStyle w:val="Textitflu"/>
              <w:spacing w:before="60" w:after="60"/>
              <w:rPr>
                <w:i/>
                <w:sz w:val="24"/>
                <w:szCs w:val="24"/>
              </w:rPr>
            </w:pPr>
            <w:r w:rsidRPr="00E041DF">
              <w:rPr>
                <w:i/>
                <w:sz w:val="24"/>
                <w:szCs w:val="24"/>
              </w:rPr>
              <w:t>1.</w:t>
            </w:r>
            <w:r w:rsidR="00671AEE">
              <w:rPr>
                <w:i/>
                <w:sz w:val="24"/>
                <w:szCs w:val="24"/>
              </w:rPr>
              <w:t>5</w:t>
            </w:r>
            <w:r w:rsidRPr="00E041DF">
              <w:rPr>
                <w:i/>
                <w:sz w:val="24"/>
                <w:szCs w:val="24"/>
              </w:rPr>
              <w:t>*</w:t>
            </w:r>
          </w:p>
        </w:tc>
        <w:tc>
          <w:tcPr>
            <w:tcW w:w="7796" w:type="dxa"/>
            <w:shd w:val="clear" w:color="auto" w:fill="FFFFFF" w:themeFill="background1"/>
          </w:tcPr>
          <w:p w14:paraId="031983CB" w14:textId="5A37CB68" w:rsidR="0066304F" w:rsidRPr="00835F64" w:rsidRDefault="0066304F" w:rsidP="00DA5313">
            <w:pPr>
              <w:pStyle w:val="Textitflu"/>
              <w:spacing w:before="60" w:after="60"/>
              <w:rPr>
                <w:rFonts w:cstheme="minorHAnsi"/>
                <w:sz w:val="22"/>
                <w:szCs w:val="22"/>
              </w:rPr>
            </w:pPr>
            <w:r>
              <w:t xml:space="preserve">Information </w:t>
            </w:r>
            <w:r w:rsidR="00AB1E33">
              <w:t xml:space="preserve">are </w:t>
            </w:r>
            <w:r>
              <w:t>in rooms or in the reception area, regarding opening hours, inhouse rules, breakfast hours, check out and other services available.</w:t>
            </w:r>
          </w:p>
        </w:tc>
      </w:tr>
      <w:tr w:rsidR="00091173" w:rsidRPr="00341583" w:rsidDel="00750F45" w14:paraId="5077BBD6" w14:textId="77777777" w:rsidTr="00B05612">
        <w:tc>
          <w:tcPr>
            <w:tcW w:w="1276" w:type="dxa"/>
            <w:gridSpan w:val="2"/>
            <w:shd w:val="clear" w:color="auto" w:fill="FFFFFF" w:themeFill="background1"/>
          </w:tcPr>
          <w:p w14:paraId="4D046CCF" w14:textId="4B4501D4" w:rsidR="00091173" w:rsidRPr="00E041DF" w:rsidRDefault="00E16653" w:rsidP="00DA5313">
            <w:pPr>
              <w:pStyle w:val="Textitflu"/>
              <w:spacing w:before="60" w:after="60"/>
              <w:rPr>
                <w:i/>
                <w:sz w:val="24"/>
                <w:szCs w:val="24"/>
              </w:rPr>
            </w:pPr>
            <w:r>
              <w:rPr>
                <w:i/>
                <w:sz w:val="24"/>
                <w:szCs w:val="24"/>
              </w:rPr>
              <w:t>1</w:t>
            </w:r>
            <w:r w:rsidR="00DF3891">
              <w:rPr>
                <w:i/>
                <w:sz w:val="24"/>
                <w:szCs w:val="24"/>
              </w:rPr>
              <w:t>.</w:t>
            </w:r>
            <w:r w:rsidR="00671AEE">
              <w:rPr>
                <w:i/>
                <w:sz w:val="24"/>
                <w:szCs w:val="24"/>
              </w:rPr>
              <w:t>6</w:t>
            </w:r>
          </w:p>
        </w:tc>
        <w:tc>
          <w:tcPr>
            <w:tcW w:w="7796" w:type="dxa"/>
            <w:shd w:val="clear" w:color="auto" w:fill="FFFFFF" w:themeFill="background1"/>
          </w:tcPr>
          <w:p w14:paraId="3DCF302B" w14:textId="03B87DAD" w:rsidR="00CA1F74" w:rsidRPr="00835F64" w:rsidRDefault="00CA1F74" w:rsidP="00DA5313">
            <w:pPr>
              <w:pStyle w:val="Textitflu"/>
              <w:spacing w:before="60" w:after="60"/>
              <w:rPr>
                <w:rFonts w:cstheme="minorHAnsi"/>
                <w:sz w:val="22"/>
                <w:szCs w:val="22"/>
              </w:rPr>
            </w:pPr>
            <w:r>
              <w:rPr>
                <w:rFonts w:cstheme="minorHAnsi"/>
                <w:sz w:val="22"/>
                <w:szCs w:val="22"/>
              </w:rPr>
              <w:t xml:space="preserve">Customers are encouraged to </w:t>
            </w:r>
            <w:r w:rsidR="008F69E9">
              <w:rPr>
                <w:rFonts w:cstheme="minorHAnsi"/>
                <w:sz w:val="22"/>
                <w:szCs w:val="22"/>
              </w:rPr>
              <w:t>submit reviews,</w:t>
            </w:r>
            <w:r w:rsidR="00301816">
              <w:rPr>
                <w:rFonts w:cstheme="minorHAnsi"/>
                <w:sz w:val="22"/>
                <w:szCs w:val="22"/>
              </w:rPr>
              <w:t xml:space="preserve"> </w:t>
            </w:r>
            <w:r w:rsidR="001A703C">
              <w:rPr>
                <w:rFonts w:cstheme="minorHAnsi"/>
                <w:sz w:val="22"/>
                <w:szCs w:val="22"/>
              </w:rPr>
              <w:t>suggestions</w:t>
            </w:r>
            <w:r w:rsidR="008F69E9">
              <w:rPr>
                <w:rFonts w:cstheme="minorHAnsi"/>
                <w:sz w:val="22"/>
                <w:szCs w:val="22"/>
              </w:rPr>
              <w:t xml:space="preserve"> and/or </w:t>
            </w:r>
            <w:r w:rsidR="00F15E31">
              <w:rPr>
                <w:rFonts w:cstheme="minorHAnsi"/>
                <w:sz w:val="22"/>
                <w:szCs w:val="22"/>
              </w:rPr>
              <w:t>complaints.</w:t>
            </w:r>
          </w:p>
        </w:tc>
      </w:tr>
      <w:tr w:rsidR="00905D2B" w:rsidRPr="00341583" w:rsidDel="00750F45" w14:paraId="0B118B71" w14:textId="77777777" w:rsidTr="00B05612">
        <w:tc>
          <w:tcPr>
            <w:tcW w:w="1276" w:type="dxa"/>
            <w:gridSpan w:val="2"/>
            <w:shd w:val="clear" w:color="auto" w:fill="FFFFFF" w:themeFill="background1"/>
          </w:tcPr>
          <w:p w14:paraId="7B389B16" w14:textId="65AA7C3E" w:rsidR="00905D2B" w:rsidRDefault="00EA210D" w:rsidP="00DA5313">
            <w:pPr>
              <w:pStyle w:val="Textitflu"/>
              <w:spacing w:before="60" w:after="60"/>
              <w:rPr>
                <w:i/>
                <w:sz w:val="24"/>
                <w:szCs w:val="24"/>
              </w:rPr>
            </w:pPr>
            <w:r>
              <w:rPr>
                <w:i/>
                <w:sz w:val="24"/>
                <w:szCs w:val="24"/>
              </w:rPr>
              <w:t>1.</w:t>
            </w:r>
            <w:r w:rsidR="00671AEE">
              <w:rPr>
                <w:i/>
                <w:sz w:val="24"/>
                <w:szCs w:val="24"/>
              </w:rPr>
              <w:t>7</w:t>
            </w:r>
          </w:p>
        </w:tc>
        <w:tc>
          <w:tcPr>
            <w:tcW w:w="7796" w:type="dxa"/>
            <w:shd w:val="clear" w:color="auto" w:fill="FFFFFF" w:themeFill="background1"/>
          </w:tcPr>
          <w:p w14:paraId="45A2A144" w14:textId="7E1063E4" w:rsidR="0043195A" w:rsidRDefault="00E473DC" w:rsidP="00DA5313">
            <w:pPr>
              <w:pStyle w:val="Textitflu"/>
              <w:spacing w:before="60" w:after="60"/>
              <w:rPr>
                <w:rFonts w:cstheme="minorHAnsi"/>
                <w:sz w:val="22"/>
                <w:szCs w:val="22"/>
              </w:rPr>
            </w:pPr>
            <w:r>
              <w:rPr>
                <w:rFonts w:cstheme="minorHAnsi"/>
              </w:rPr>
              <w:t>If</w:t>
            </w:r>
            <w:r w:rsidR="0043195A">
              <w:rPr>
                <w:rFonts w:cstheme="minorHAnsi"/>
              </w:rPr>
              <w:t xml:space="preserve"> souvenirs are offered for sale those are produced in the region or in Iceland.</w:t>
            </w:r>
          </w:p>
        </w:tc>
      </w:tr>
      <w:tr w:rsidR="004D66AD" w:rsidRPr="008758BA" w14:paraId="07BA483D" w14:textId="77777777" w:rsidTr="000744BA">
        <w:trPr>
          <w:trHeight w:val="1023"/>
        </w:trPr>
        <w:tc>
          <w:tcPr>
            <w:tcW w:w="9072" w:type="dxa"/>
            <w:gridSpan w:val="3"/>
            <w:shd w:val="clear" w:color="auto" w:fill="FFC000"/>
          </w:tcPr>
          <w:p w14:paraId="58747BB2" w14:textId="68432E6B" w:rsidR="004D66AD" w:rsidRPr="007F496C" w:rsidRDefault="004D66AD" w:rsidP="00041943">
            <w:pPr>
              <w:pStyle w:val="Textitflu"/>
              <w:spacing w:before="240" w:after="240"/>
              <w:rPr>
                <w:rFonts w:cstheme="minorHAnsi"/>
                <w:b/>
                <w:bCs/>
                <w:i/>
                <w:iCs/>
                <w:sz w:val="28"/>
                <w:szCs w:val="28"/>
              </w:rPr>
            </w:pPr>
            <w:r w:rsidRPr="007F496C">
              <w:rPr>
                <w:b/>
                <w:i/>
                <w:sz w:val="28"/>
                <w:szCs w:val="28"/>
              </w:rPr>
              <w:t xml:space="preserve">2.  </w:t>
            </w:r>
            <w:r w:rsidR="00CF3A69">
              <w:rPr>
                <w:b/>
                <w:i/>
                <w:sz w:val="28"/>
                <w:szCs w:val="28"/>
              </w:rPr>
              <w:t>Management and Hu</w:t>
            </w:r>
            <w:r w:rsidR="00D1734E">
              <w:rPr>
                <w:b/>
                <w:i/>
                <w:sz w:val="28"/>
                <w:szCs w:val="28"/>
              </w:rPr>
              <w:t>man Resources</w:t>
            </w:r>
          </w:p>
        </w:tc>
      </w:tr>
      <w:tr w:rsidR="004D66AD" w:rsidRPr="00947F46" w:rsidDel="00663A8C" w14:paraId="547661CF" w14:textId="77777777" w:rsidTr="00B05612">
        <w:tc>
          <w:tcPr>
            <w:tcW w:w="1276" w:type="dxa"/>
            <w:gridSpan w:val="2"/>
            <w:shd w:val="clear" w:color="auto" w:fill="auto"/>
          </w:tcPr>
          <w:p w14:paraId="10720735" w14:textId="59815192" w:rsidR="004D66AD" w:rsidRPr="00E041DF" w:rsidRDefault="004D66AD" w:rsidP="0017198F">
            <w:pPr>
              <w:pStyle w:val="Textitflu"/>
              <w:spacing w:before="60"/>
              <w:rPr>
                <w:i/>
                <w:sz w:val="24"/>
                <w:szCs w:val="24"/>
              </w:rPr>
            </w:pPr>
            <w:r w:rsidRPr="00E041DF">
              <w:rPr>
                <w:i/>
                <w:sz w:val="24"/>
                <w:szCs w:val="24"/>
              </w:rPr>
              <w:t>2.1*</w:t>
            </w:r>
          </w:p>
        </w:tc>
        <w:tc>
          <w:tcPr>
            <w:tcW w:w="7796" w:type="dxa"/>
            <w:shd w:val="clear" w:color="auto" w:fill="auto"/>
          </w:tcPr>
          <w:p w14:paraId="018B34D4" w14:textId="6668E2B6" w:rsidR="00650B45" w:rsidRPr="00835F64" w:rsidRDefault="004C2F2F" w:rsidP="00F1765B">
            <w:pPr>
              <w:pStyle w:val="Textitflu"/>
              <w:spacing w:before="60" w:after="60"/>
              <w:rPr>
                <w:rFonts w:cstheme="minorHAnsi"/>
                <w:sz w:val="22"/>
                <w:szCs w:val="22"/>
              </w:rPr>
            </w:pPr>
            <w:r>
              <w:rPr>
                <w:sz w:val="22"/>
                <w:szCs w:val="22"/>
              </w:rPr>
              <w:t>Specific q</w:t>
            </w:r>
            <w:r w:rsidR="00650B45" w:rsidRPr="00D97D5F">
              <w:rPr>
                <w:sz w:val="22"/>
                <w:szCs w:val="22"/>
              </w:rPr>
              <w:t xml:space="preserve">uality criteria applicable to the operation has been filled in. F.ex. for guesthouse, </w:t>
            </w:r>
            <w:r w:rsidR="0002518C" w:rsidRPr="00D97D5F">
              <w:rPr>
                <w:sz w:val="22"/>
                <w:szCs w:val="22"/>
              </w:rPr>
              <w:t>hostel</w:t>
            </w:r>
            <w:r w:rsidR="00650B45" w:rsidRPr="00D97D5F">
              <w:rPr>
                <w:sz w:val="22"/>
                <w:szCs w:val="22"/>
              </w:rPr>
              <w:t xml:space="preserve"> etc. If the </w:t>
            </w:r>
            <w:r w:rsidR="007F2120">
              <w:rPr>
                <w:sz w:val="22"/>
                <w:szCs w:val="22"/>
              </w:rPr>
              <w:t>company</w:t>
            </w:r>
            <w:r w:rsidR="00650B45" w:rsidRPr="00D97D5F">
              <w:rPr>
                <w:sz w:val="22"/>
                <w:szCs w:val="22"/>
              </w:rPr>
              <w:t xml:space="preserve"> offers </w:t>
            </w:r>
            <w:r w:rsidR="005D6879" w:rsidRPr="00D97D5F">
              <w:rPr>
                <w:sz w:val="22"/>
                <w:szCs w:val="22"/>
              </w:rPr>
              <w:t xml:space="preserve">recreation </w:t>
            </w:r>
            <w:r w:rsidR="00650B45" w:rsidRPr="00D97D5F">
              <w:rPr>
                <w:sz w:val="22"/>
                <w:szCs w:val="22"/>
              </w:rPr>
              <w:t>as well</w:t>
            </w:r>
            <w:r w:rsidR="00CF2B77" w:rsidRPr="00D97D5F">
              <w:rPr>
                <w:sz w:val="22"/>
                <w:szCs w:val="22"/>
              </w:rPr>
              <w:t xml:space="preserve"> such as</w:t>
            </w:r>
            <w:r w:rsidR="00650B45" w:rsidRPr="00D97D5F">
              <w:rPr>
                <w:sz w:val="22"/>
                <w:szCs w:val="22"/>
              </w:rPr>
              <w:t xml:space="preserve"> horse riding trips, hiking, kayaking etc. appropriate specific quality criteria have to be filled in.</w:t>
            </w:r>
          </w:p>
        </w:tc>
      </w:tr>
      <w:tr w:rsidR="004D66AD" w:rsidRPr="00947F46" w:rsidDel="00663A8C" w14:paraId="67125D30" w14:textId="77777777" w:rsidTr="00B05612">
        <w:tc>
          <w:tcPr>
            <w:tcW w:w="1276" w:type="dxa"/>
            <w:gridSpan w:val="2"/>
            <w:shd w:val="clear" w:color="auto" w:fill="auto"/>
          </w:tcPr>
          <w:p w14:paraId="5C933643" w14:textId="2A92C2D6" w:rsidR="004D66AD" w:rsidRPr="00E041DF" w:rsidRDefault="004D66AD" w:rsidP="0017198F">
            <w:pPr>
              <w:pStyle w:val="Textitflu"/>
              <w:spacing w:before="60"/>
              <w:rPr>
                <w:i/>
                <w:sz w:val="24"/>
                <w:szCs w:val="24"/>
              </w:rPr>
            </w:pPr>
            <w:r w:rsidRPr="00E041DF">
              <w:rPr>
                <w:i/>
                <w:sz w:val="24"/>
                <w:szCs w:val="24"/>
              </w:rPr>
              <w:t>2.2*</w:t>
            </w:r>
          </w:p>
        </w:tc>
        <w:tc>
          <w:tcPr>
            <w:tcW w:w="7796" w:type="dxa"/>
            <w:shd w:val="clear" w:color="auto" w:fill="auto"/>
          </w:tcPr>
          <w:p w14:paraId="41CBB1DE" w14:textId="7947CDF0" w:rsidR="008B340E" w:rsidRPr="008B29E6" w:rsidRDefault="008B340E" w:rsidP="00F1765B">
            <w:pPr>
              <w:pStyle w:val="Textitflu"/>
              <w:spacing w:before="60" w:after="60"/>
              <w:rPr>
                <w:sz w:val="22"/>
                <w:szCs w:val="22"/>
                <w:lang w:val="en-GB"/>
              </w:rPr>
            </w:pPr>
            <w:r>
              <w:rPr>
                <w:sz w:val="22"/>
                <w:szCs w:val="22"/>
                <w:lang w:val="en-GB"/>
              </w:rPr>
              <w:t>An employee- and/or quality manual</w:t>
            </w:r>
            <w:r w:rsidR="00B61765">
              <w:rPr>
                <w:sz w:val="22"/>
                <w:szCs w:val="22"/>
                <w:lang w:val="en-GB"/>
              </w:rPr>
              <w:t xml:space="preserve"> is in place and</w:t>
            </w:r>
            <w:r w:rsidR="00BD3BA8">
              <w:rPr>
                <w:sz w:val="22"/>
                <w:szCs w:val="22"/>
                <w:lang w:val="en-GB"/>
              </w:rPr>
              <w:t xml:space="preserve"> </w:t>
            </w:r>
            <w:r w:rsidR="00654BE7">
              <w:rPr>
                <w:sz w:val="22"/>
                <w:szCs w:val="22"/>
                <w:lang w:val="en-GB"/>
              </w:rPr>
              <w:t xml:space="preserve">is </w:t>
            </w:r>
            <w:r w:rsidR="00302084">
              <w:rPr>
                <w:sz w:val="22"/>
                <w:szCs w:val="22"/>
                <w:lang w:val="en-GB"/>
              </w:rPr>
              <w:t xml:space="preserve">formally </w:t>
            </w:r>
            <w:r w:rsidR="00BD3BA8">
              <w:rPr>
                <w:sz w:val="22"/>
                <w:szCs w:val="22"/>
                <w:lang w:val="en-GB"/>
              </w:rPr>
              <w:t>presented to the staff</w:t>
            </w:r>
            <w:r w:rsidR="009333D5">
              <w:rPr>
                <w:sz w:val="22"/>
                <w:szCs w:val="22"/>
                <w:lang w:val="en-GB"/>
              </w:rPr>
              <w:t xml:space="preserve">. The manual covers </w:t>
            </w:r>
            <w:r w:rsidR="001D61D0">
              <w:rPr>
                <w:sz w:val="22"/>
                <w:szCs w:val="22"/>
                <w:lang w:val="en-GB"/>
              </w:rPr>
              <w:t>i.a.:</w:t>
            </w:r>
          </w:p>
          <w:p w14:paraId="354041BC" w14:textId="6B9E5B16" w:rsidR="001B3B5B" w:rsidRPr="00FD77F1" w:rsidRDefault="00DC33D8" w:rsidP="00291D19">
            <w:pPr>
              <w:pStyle w:val="Textitflu"/>
              <w:numPr>
                <w:ilvl w:val="0"/>
                <w:numId w:val="6"/>
              </w:numPr>
              <w:rPr>
                <w:sz w:val="22"/>
                <w:szCs w:val="22"/>
              </w:rPr>
            </w:pPr>
            <w:r>
              <w:rPr>
                <w:sz w:val="22"/>
                <w:szCs w:val="22"/>
              </w:rPr>
              <w:t>The company‘s</w:t>
            </w:r>
            <w:r w:rsidR="000B6043">
              <w:rPr>
                <w:sz w:val="22"/>
                <w:szCs w:val="22"/>
              </w:rPr>
              <w:t xml:space="preserve"> strategy and values.</w:t>
            </w:r>
          </w:p>
          <w:p w14:paraId="7D26A861" w14:textId="5BEC9228" w:rsidR="001B3B5B" w:rsidRPr="00DE7E25" w:rsidRDefault="00653373" w:rsidP="00291D19">
            <w:pPr>
              <w:pStyle w:val="Textitflu"/>
              <w:numPr>
                <w:ilvl w:val="0"/>
                <w:numId w:val="6"/>
              </w:numPr>
              <w:rPr>
                <w:sz w:val="22"/>
                <w:szCs w:val="22"/>
                <w:lang w:val="en-GB"/>
              </w:rPr>
            </w:pPr>
            <w:r>
              <w:rPr>
                <w:sz w:val="22"/>
                <w:szCs w:val="22"/>
              </w:rPr>
              <w:t>Vakinn</w:t>
            </w:r>
            <w:r w:rsidR="00DD4279">
              <w:rPr>
                <w:sz w:val="22"/>
                <w:szCs w:val="22"/>
              </w:rPr>
              <w:t xml:space="preserve">‘s quality – and </w:t>
            </w:r>
            <w:r w:rsidR="001B3B5B" w:rsidRPr="00FD77F1">
              <w:rPr>
                <w:sz w:val="22"/>
                <w:szCs w:val="22"/>
              </w:rPr>
              <w:t xml:space="preserve"> </w:t>
            </w:r>
            <w:r w:rsidR="00DD4279">
              <w:rPr>
                <w:sz w:val="22"/>
                <w:szCs w:val="22"/>
              </w:rPr>
              <w:t>environmental certification</w:t>
            </w:r>
            <w:r w:rsidR="00DE7E25">
              <w:rPr>
                <w:sz w:val="22"/>
                <w:szCs w:val="22"/>
              </w:rPr>
              <w:t xml:space="preserve"> </w:t>
            </w:r>
            <w:r w:rsidR="00F864E4">
              <w:rPr>
                <w:sz w:val="22"/>
                <w:szCs w:val="22"/>
              </w:rPr>
              <w:t>(</w:t>
            </w:r>
            <w:r w:rsidR="00DE7E25">
              <w:rPr>
                <w:sz w:val="22"/>
                <w:szCs w:val="22"/>
                <w:lang w:val="en-GB"/>
              </w:rPr>
              <w:t>applies after the company has received certification).</w:t>
            </w:r>
          </w:p>
          <w:p w14:paraId="4F167E55" w14:textId="3104E278" w:rsidR="001B3B5B" w:rsidRPr="00D35326" w:rsidRDefault="000B1522" w:rsidP="00291D19">
            <w:pPr>
              <w:pStyle w:val="Textitflu"/>
              <w:numPr>
                <w:ilvl w:val="0"/>
                <w:numId w:val="6"/>
              </w:numPr>
              <w:rPr>
                <w:sz w:val="22"/>
                <w:szCs w:val="22"/>
                <w:lang w:val="en-GB"/>
              </w:rPr>
            </w:pPr>
            <w:r>
              <w:rPr>
                <w:sz w:val="22"/>
                <w:szCs w:val="22"/>
                <w:lang w:val="en-GB"/>
              </w:rPr>
              <w:t xml:space="preserve">Vakinn´s Code of </w:t>
            </w:r>
            <w:r w:rsidR="000B38B8">
              <w:rPr>
                <w:sz w:val="22"/>
                <w:szCs w:val="22"/>
                <w:lang w:val="en-GB"/>
              </w:rPr>
              <w:t>E</w:t>
            </w:r>
            <w:r w:rsidR="006810F4">
              <w:rPr>
                <w:sz w:val="22"/>
                <w:szCs w:val="22"/>
                <w:lang w:val="en-GB"/>
              </w:rPr>
              <w:t>thics</w:t>
            </w:r>
            <w:r>
              <w:rPr>
                <w:lang w:val="en-GB"/>
              </w:rPr>
              <w:t>.</w:t>
            </w:r>
            <w:r>
              <w:rPr>
                <w:sz w:val="22"/>
                <w:szCs w:val="22"/>
                <w:lang w:val="en-GB"/>
              </w:rPr>
              <w:t xml:space="preserve"> </w:t>
            </w:r>
          </w:p>
          <w:p w14:paraId="2CF96EB4" w14:textId="20EFE360" w:rsidR="001B3B5B" w:rsidRPr="0006223E" w:rsidRDefault="0006223E" w:rsidP="00291D19">
            <w:pPr>
              <w:pStyle w:val="Textitflu"/>
              <w:numPr>
                <w:ilvl w:val="0"/>
                <w:numId w:val="6"/>
              </w:numPr>
              <w:rPr>
                <w:sz w:val="22"/>
                <w:szCs w:val="22"/>
                <w:lang w:val="en-GB"/>
              </w:rPr>
            </w:pPr>
            <w:r>
              <w:rPr>
                <w:sz w:val="22"/>
                <w:szCs w:val="22"/>
                <w:lang w:val="en-GB"/>
              </w:rPr>
              <w:t>Safety plans.</w:t>
            </w:r>
          </w:p>
          <w:p w14:paraId="7818B179" w14:textId="70889FD7" w:rsidR="001B3B5B" w:rsidRPr="00821F80" w:rsidRDefault="00821F80" w:rsidP="00291D19">
            <w:pPr>
              <w:pStyle w:val="Textitflu"/>
              <w:numPr>
                <w:ilvl w:val="0"/>
                <w:numId w:val="6"/>
              </w:numPr>
              <w:rPr>
                <w:sz w:val="22"/>
                <w:szCs w:val="22"/>
                <w:lang w:val="en-GB"/>
              </w:rPr>
            </w:pPr>
            <w:r>
              <w:rPr>
                <w:sz w:val="22"/>
                <w:szCs w:val="22"/>
                <w:lang w:val="en-GB"/>
              </w:rPr>
              <w:t>Environmental- or sustainability policy.</w:t>
            </w:r>
          </w:p>
          <w:p w14:paraId="48CE47F1" w14:textId="77777777" w:rsidR="00D3065B" w:rsidRDefault="00D3065B" w:rsidP="00291D19">
            <w:pPr>
              <w:pStyle w:val="Textitflu"/>
              <w:numPr>
                <w:ilvl w:val="0"/>
                <w:numId w:val="6"/>
              </w:numPr>
              <w:rPr>
                <w:sz w:val="22"/>
                <w:szCs w:val="22"/>
                <w:lang w:val="en-GB"/>
              </w:rPr>
            </w:pPr>
            <w:r>
              <w:rPr>
                <w:sz w:val="22"/>
                <w:szCs w:val="22"/>
                <w:lang w:val="en-GB"/>
              </w:rPr>
              <w:t>The company's emphasis and rules regarding the natural environment and responsible travel behaviour.</w:t>
            </w:r>
          </w:p>
          <w:p w14:paraId="2AAEFBEF" w14:textId="2F877E89" w:rsidR="001B3B5B" w:rsidRPr="00FD77F1" w:rsidRDefault="002D5233" w:rsidP="00291D19">
            <w:pPr>
              <w:pStyle w:val="Textitflu"/>
              <w:numPr>
                <w:ilvl w:val="0"/>
                <w:numId w:val="6"/>
              </w:numPr>
              <w:rPr>
                <w:sz w:val="22"/>
                <w:szCs w:val="22"/>
              </w:rPr>
            </w:pPr>
            <w:r>
              <w:rPr>
                <w:sz w:val="22"/>
                <w:szCs w:val="22"/>
              </w:rPr>
              <w:t>Occupational safety</w:t>
            </w:r>
            <w:r w:rsidR="00FF2BC6">
              <w:rPr>
                <w:sz w:val="22"/>
                <w:szCs w:val="22"/>
              </w:rPr>
              <w:t>,</w:t>
            </w:r>
            <w:r>
              <w:rPr>
                <w:sz w:val="22"/>
                <w:szCs w:val="22"/>
              </w:rPr>
              <w:t xml:space="preserve"> </w:t>
            </w:r>
            <w:r w:rsidR="00FF2BC6">
              <w:rPr>
                <w:sz w:val="22"/>
                <w:szCs w:val="22"/>
              </w:rPr>
              <w:t>i</w:t>
            </w:r>
            <w:r>
              <w:rPr>
                <w:sz w:val="22"/>
                <w:szCs w:val="22"/>
              </w:rPr>
              <w:t xml:space="preserve">.e. Health and </w:t>
            </w:r>
            <w:r w:rsidR="00FF2BC6">
              <w:rPr>
                <w:sz w:val="22"/>
                <w:szCs w:val="22"/>
              </w:rPr>
              <w:t>safety plan</w:t>
            </w:r>
            <w:r w:rsidR="00AB1B69">
              <w:rPr>
                <w:sz w:val="22"/>
                <w:szCs w:val="22"/>
              </w:rPr>
              <w:t xml:space="preserve"> </w:t>
            </w:r>
            <w:r w:rsidR="00FF2BC6">
              <w:rPr>
                <w:sz w:val="22"/>
                <w:szCs w:val="22"/>
              </w:rPr>
              <w:t>for the workplace.</w:t>
            </w:r>
            <w:r w:rsidR="001B3B5B" w:rsidRPr="00FD77F1">
              <w:rPr>
                <w:sz w:val="22"/>
                <w:szCs w:val="22"/>
              </w:rPr>
              <w:t xml:space="preserve"> </w:t>
            </w:r>
          </w:p>
          <w:p w14:paraId="1603D159" w14:textId="69E67F6C" w:rsidR="001B3B5B" w:rsidRDefault="00591574" w:rsidP="00291D19">
            <w:pPr>
              <w:pStyle w:val="Textitflu"/>
              <w:numPr>
                <w:ilvl w:val="0"/>
                <w:numId w:val="6"/>
              </w:numPr>
              <w:rPr>
                <w:sz w:val="22"/>
                <w:szCs w:val="22"/>
              </w:rPr>
            </w:pPr>
            <w:r>
              <w:rPr>
                <w:sz w:val="22"/>
                <w:szCs w:val="22"/>
              </w:rPr>
              <w:t xml:space="preserve">Service </w:t>
            </w:r>
            <w:r w:rsidR="006E6976">
              <w:rPr>
                <w:sz w:val="22"/>
                <w:szCs w:val="22"/>
              </w:rPr>
              <w:t>policy, communication and procedures.</w:t>
            </w:r>
            <w:r w:rsidR="001B3B5B" w:rsidRPr="00FD77F1">
              <w:rPr>
                <w:sz w:val="22"/>
                <w:szCs w:val="22"/>
              </w:rPr>
              <w:t xml:space="preserve"> </w:t>
            </w:r>
          </w:p>
          <w:p w14:paraId="4D35224C" w14:textId="60B186C0" w:rsidR="00A26088" w:rsidRPr="00FD77F1" w:rsidRDefault="007E604B" w:rsidP="00291D19">
            <w:pPr>
              <w:pStyle w:val="Textitflu"/>
              <w:numPr>
                <w:ilvl w:val="0"/>
                <w:numId w:val="6"/>
              </w:numPr>
              <w:rPr>
                <w:sz w:val="22"/>
                <w:szCs w:val="22"/>
              </w:rPr>
            </w:pPr>
            <w:r>
              <w:rPr>
                <w:sz w:val="22"/>
                <w:szCs w:val="22"/>
              </w:rPr>
              <w:t>Other policies</w:t>
            </w:r>
            <w:r w:rsidR="00504DF8">
              <w:rPr>
                <w:sz w:val="22"/>
                <w:szCs w:val="22"/>
              </w:rPr>
              <w:t xml:space="preserve"> of the company</w:t>
            </w:r>
            <w:r w:rsidR="00DB2139">
              <w:rPr>
                <w:sz w:val="22"/>
                <w:szCs w:val="22"/>
              </w:rPr>
              <w:t xml:space="preserve"> </w:t>
            </w:r>
            <w:r w:rsidR="00205F16">
              <w:rPr>
                <w:sz w:val="22"/>
                <w:szCs w:val="22"/>
              </w:rPr>
              <w:t xml:space="preserve">e.g. </w:t>
            </w:r>
            <w:r w:rsidR="0035077A">
              <w:rPr>
                <w:sz w:val="22"/>
                <w:szCs w:val="22"/>
              </w:rPr>
              <w:t>personnel policy</w:t>
            </w:r>
            <w:r w:rsidR="00F64E8C">
              <w:rPr>
                <w:sz w:val="22"/>
                <w:szCs w:val="22"/>
              </w:rPr>
              <w:t>, policy against bullying and harassment.</w:t>
            </w:r>
          </w:p>
          <w:p w14:paraId="2B830EC9" w14:textId="3A6BA8A2" w:rsidR="001B3B5B" w:rsidRPr="00EC179A" w:rsidRDefault="00EC179A" w:rsidP="00291D19">
            <w:pPr>
              <w:pStyle w:val="Textitflu"/>
              <w:numPr>
                <w:ilvl w:val="0"/>
                <w:numId w:val="6"/>
              </w:numPr>
              <w:rPr>
                <w:sz w:val="22"/>
                <w:szCs w:val="22"/>
                <w:lang w:val="en-GB"/>
              </w:rPr>
            </w:pPr>
            <w:r>
              <w:rPr>
                <w:sz w:val="22"/>
                <w:szCs w:val="22"/>
                <w:lang w:val="en-GB"/>
              </w:rPr>
              <w:t>How to answer inquiries.</w:t>
            </w:r>
          </w:p>
          <w:p w14:paraId="5DDB0B7C" w14:textId="6A73CAFA" w:rsidR="001B3B5B" w:rsidRPr="00CB53FB" w:rsidRDefault="00CB53FB" w:rsidP="00291D19">
            <w:pPr>
              <w:pStyle w:val="Textitflu"/>
              <w:numPr>
                <w:ilvl w:val="0"/>
                <w:numId w:val="6"/>
              </w:numPr>
              <w:rPr>
                <w:sz w:val="22"/>
                <w:szCs w:val="22"/>
                <w:lang w:val="en-GB"/>
              </w:rPr>
            </w:pPr>
            <w:r>
              <w:rPr>
                <w:sz w:val="22"/>
                <w:szCs w:val="22"/>
                <w:lang w:val="en-GB"/>
              </w:rPr>
              <w:t xml:space="preserve">How to receive and handle complaints. </w:t>
            </w:r>
          </w:p>
          <w:p w14:paraId="145D63F3" w14:textId="77777777" w:rsidR="00291D19" w:rsidRDefault="00291D19" w:rsidP="00291D19">
            <w:pPr>
              <w:pStyle w:val="Textitflu"/>
              <w:numPr>
                <w:ilvl w:val="0"/>
                <w:numId w:val="6"/>
              </w:numPr>
              <w:rPr>
                <w:sz w:val="22"/>
                <w:szCs w:val="22"/>
                <w:lang w:val="en-GB"/>
              </w:rPr>
            </w:pPr>
            <w:r>
              <w:rPr>
                <w:sz w:val="22"/>
                <w:szCs w:val="22"/>
                <w:lang w:val="en-GB"/>
              </w:rPr>
              <w:t>Cleaning plans and infection prevention.</w:t>
            </w:r>
          </w:p>
          <w:p w14:paraId="257DD2F2" w14:textId="4399C4BC" w:rsidR="00280826" w:rsidRPr="00FF6198" w:rsidRDefault="00B90A66" w:rsidP="00291D19">
            <w:pPr>
              <w:pStyle w:val="Textitflu"/>
              <w:numPr>
                <w:ilvl w:val="0"/>
                <w:numId w:val="6"/>
              </w:numPr>
              <w:spacing w:line="276" w:lineRule="auto"/>
              <w:rPr>
                <w:sz w:val="22"/>
                <w:szCs w:val="22"/>
              </w:rPr>
            </w:pPr>
            <w:r w:rsidRPr="00B90A66">
              <w:rPr>
                <w:sz w:val="22"/>
                <w:szCs w:val="22"/>
                <w:lang w:val="en-GB"/>
              </w:rPr>
              <w:t>Rules on uniforms/attire, cleanliness and personal hygiene.</w:t>
            </w:r>
          </w:p>
        </w:tc>
      </w:tr>
      <w:tr w:rsidR="00882BE3" w:rsidRPr="00947F46" w:rsidDel="00663A8C" w14:paraId="3F3CE5F9" w14:textId="77777777" w:rsidTr="00B05612">
        <w:tc>
          <w:tcPr>
            <w:tcW w:w="1276" w:type="dxa"/>
            <w:gridSpan w:val="2"/>
            <w:shd w:val="clear" w:color="auto" w:fill="auto"/>
          </w:tcPr>
          <w:p w14:paraId="5645EAC7" w14:textId="5B4943B6" w:rsidR="00882BE3" w:rsidRPr="00E041DF" w:rsidRDefault="00334B84" w:rsidP="0017198F">
            <w:pPr>
              <w:pStyle w:val="Textitflu"/>
              <w:spacing w:before="60"/>
              <w:rPr>
                <w:i/>
                <w:sz w:val="24"/>
                <w:szCs w:val="24"/>
              </w:rPr>
            </w:pPr>
            <w:r>
              <w:rPr>
                <w:i/>
                <w:sz w:val="24"/>
                <w:szCs w:val="24"/>
              </w:rPr>
              <w:lastRenderedPageBreak/>
              <w:t>2.</w:t>
            </w:r>
            <w:r w:rsidR="00343C54">
              <w:rPr>
                <w:i/>
                <w:sz w:val="24"/>
                <w:szCs w:val="24"/>
              </w:rPr>
              <w:t>3</w:t>
            </w:r>
          </w:p>
        </w:tc>
        <w:tc>
          <w:tcPr>
            <w:tcW w:w="7796" w:type="dxa"/>
            <w:shd w:val="clear" w:color="auto" w:fill="auto"/>
          </w:tcPr>
          <w:p w14:paraId="534CAAAF" w14:textId="4BD1CD2C" w:rsidR="0010585A" w:rsidRPr="00835F64" w:rsidRDefault="0010585A" w:rsidP="00F1765B">
            <w:pPr>
              <w:pStyle w:val="Textitflu"/>
              <w:spacing w:before="60" w:after="60"/>
              <w:rPr>
                <w:sz w:val="22"/>
                <w:szCs w:val="22"/>
              </w:rPr>
            </w:pPr>
            <w:r>
              <w:rPr>
                <w:sz w:val="22"/>
                <w:szCs w:val="22"/>
              </w:rPr>
              <w:t xml:space="preserve">Employees </w:t>
            </w:r>
            <w:r w:rsidR="003F12FF">
              <w:rPr>
                <w:sz w:val="22"/>
                <w:szCs w:val="22"/>
              </w:rPr>
              <w:t xml:space="preserve">know the content of the quality manual and follow the work procedures </w:t>
            </w:r>
            <w:r w:rsidR="005E545A">
              <w:rPr>
                <w:sz w:val="22"/>
                <w:szCs w:val="22"/>
              </w:rPr>
              <w:t>described</w:t>
            </w:r>
            <w:r w:rsidR="0058511D">
              <w:rPr>
                <w:sz w:val="22"/>
                <w:szCs w:val="22"/>
              </w:rPr>
              <w:t xml:space="preserve"> there.</w:t>
            </w:r>
          </w:p>
        </w:tc>
      </w:tr>
      <w:tr w:rsidR="004D66AD" w:rsidRPr="00947F46" w:rsidDel="00663A8C" w14:paraId="79A2DDC7" w14:textId="77777777" w:rsidTr="00B05612">
        <w:tc>
          <w:tcPr>
            <w:tcW w:w="1276" w:type="dxa"/>
            <w:gridSpan w:val="2"/>
            <w:shd w:val="clear" w:color="auto" w:fill="auto"/>
          </w:tcPr>
          <w:p w14:paraId="468DDB05" w14:textId="24B79142" w:rsidR="004D66AD" w:rsidRPr="00E041DF" w:rsidRDefault="004D66AD" w:rsidP="0017198F">
            <w:pPr>
              <w:pStyle w:val="Textitflu"/>
              <w:spacing w:before="60"/>
              <w:rPr>
                <w:i/>
                <w:sz w:val="24"/>
                <w:szCs w:val="24"/>
              </w:rPr>
            </w:pPr>
            <w:r w:rsidRPr="00E041DF">
              <w:rPr>
                <w:i/>
                <w:sz w:val="24"/>
                <w:szCs w:val="24"/>
              </w:rPr>
              <w:t>2.</w:t>
            </w:r>
            <w:r w:rsidR="00343C54">
              <w:rPr>
                <w:i/>
                <w:sz w:val="24"/>
                <w:szCs w:val="24"/>
              </w:rPr>
              <w:t>4</w:t>
            </w:r>
            <w:r w:rsidRPr="00E041DF">
              <w:rPr>
                <w:i/>
                <w:sz w:val="24"/>
                <w:szCs w:val="24"/>
              </w:rPr>
              <w:t>*</w:t>
            </w:r>
          </w:p>
        </w:tc>
        <w:tc>
          <w:tcPr>
            <w:tcW w:w="7796" w:type="dxa"/>
            <w:shd w:val="clear" w:color="auto" w:fill="auto"/>
          </w:tcPr>
          <w:p w14:paraId="4B182DD3" w14:textId="44DD8C51" w:rsidR="004D66AD" w:rsidRPr="00835F64" w:rsidRDefault="00516D6D" w:rsidP="00F1765B">
            <w:pPr>
              <w:pStyle w:val="Textitflu"/>
              <w:spacing w:before="60" w:after="60"/>
              <w:rPr>
                <w:sz w:val="22"/>
                <w:szCs w:val="22"/>
              </w:rPr>
            </w:pPr>
            <w:r w:rsidRPr="00516D6D">
              <w:rPr>
                <w:sz w:val="22"/>
                <w:szCs w:val="22"/>
              </w:rPr>
              <w:t>The company complies with applicable laws. All relevant licences and permits are valid and visible for guests as appropriate. If the company has a licence from the Icelandic Tourist Board, the licence logo is visible on the company´s website and on other promotional material</w:t>
            </w:r>
            <w:r>
              <w:rPr>
                <w:sz w:val="22"/>
                <w:szCs w:val="22"/>
              </w:rPr>
              <w:t>.</w:t>
            </w:r>
          </w:p>
        </w:tc>
      </w:tr>
      <w:tr w:rsidR="004D66AD" w:rsidRPr="00947F46" w:rsidDel="00663A8C" w14:paraId="19C8E422" w14:textId="77777777" w:rsidTr="00B05612">
        <w:tc>
          <w:tcPr>
            <w:tcW w:w="1276" w:type="dxa"/>
            <w:gridSpan w:val="2"/>
            <w:shd w:val="clear" w:color="auto" w:fill="auto"/>
          </w:tcPr>
          <w:p w14:paraId="78230B3C" w14:textId="091D2288"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5</w:t>
            </w:r>
            <w:r w:rsidRPr="00E041DF">
              <w:rPr>
                <w:i/>
                <w:sz w:val="24"/>
                <w:szCs w:val="24"/>
              </w:rPr>
              <w:t>*</w:t>
            </w:r>
          </w:p>
        </w:tc>
        <w:tc>
          <w:tcPr>
            <w:tcW w:w="7796" w:type="dxa"/>
            <w:shd w:val="clear" w:color="auto" w:fill="auto"/>
          </w:tcPr>
          <w:p w14:paraId="7372E505" w14:textId="6553A34D" w:rsidR="004D66AD" w:rsidRPr="00D46FEA" w:rsidRDefault="00D46FEA" w:rsidP="003C497B">
            <w:pPr>
              <w:pStyle w:val="Textitflu"/>
              <w:spacing w:before="60" w:after="60"/>
              <w:rPr>
                <w:rFonts w:cstheme="minorHAnsi"/>
                <w:sz w:val="22"/>
                <w:szCs w:val="22"/>
                <w:lang w:val="en-GB"/>
              </w:rPr>
            </w:pPr>
            <w:r w:rsidRPr="00654C04">
              <w:rPr>
                <w:sz w:val="22"/>
                <w:szCs w:val="22"/>
              </w:rPr>
              <w:t>The operation is run in accordance with the current Act on accounting procedures and pertaining regulations. The customer gets a receipt for purchased services, indicating, among other things, VAT and the seller´s name, identity number and VAT number.</w:t>
            </w:r>
          </w:p>
        </w:tc>
      </w:tr>
      <w:tr w:rsidR="004D66AD" w:rsidRPr="00947F46" w:rsidDel="00663A8C" w14:paraId="6D855FB6" w14:textId="77777777" w:rsidTr="00B05612">
        <w:tc>
          <w:tcPr>
            <w:tcW w:w="1276" w:type="dxa"/>
            <w:gridSpan w:val="2"/>
            <w:shd w:val="clear" w:color="auto" w:fill="auto"/>
          </w:tcPr>
          <w:p w14:paraId="4AE4B4CF" w14:textId="691E8F03"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6</w:t>
            </w:r>
            <w:r w:rsidRPr="00E041DF">
              <w:rPr>
                <w:i/>
                <w:sz w:val="24"/>
                <w:szCs w:val="24"/>
              </w:rPr>
              <w:t>*</w:t>
            </w:r>
          </w:p>
        </w:tc>
        <w:tc>
          <w:tcPr>
            <w:tcW w:w="7796" w:type="dxa"/>
            <w:shd w:val="clear" w:color="auto" w:fill="auto"/>
          </w:tcPr>
          <w:p w14:paraId="42F9357A" w14:textId="4C2F9334" w:rsidR="004D66AD" w:rsidRPr="00E954B3" w:rsidRDefault="009E2D42" w:rsidP="00E954B3">
            <w:pPr>
              <w:pStyle w:val="Textitflu"/>
              <w:spacing w:before="60" w:after="60"/>
              <w:rPr>
                <w:rFonts w:cstheme="minorHAnsi"/>
                <w:sz w:val="22"/>
                <w:szCs w:val="22"/>
              </w:rPr>
            </w:pPr>
            <w:r w:rsidRPr="009E2D42">
              <w:rPr>
                <w:sz w:val="22"/>
                <w:szCs w:val="22"/>
              </w:rPr>
              <w:t>Overnight statistics are submitted monthly to Statistics Iceland.</w:t>
            </w:r>
          </w:p>
        </w:tc>
      </w:tr>
      <w:tr w:rsidR="004D66AD" w:rsidRPr="00947F46" w:rsidDel="00663A8C" w14:paraId="3E54CA13" w14:textId="77777777" w:rsidTr="00B05612">
        <w:tc>
          <w:tcPr>
            <w:tcW w:w="1276" w:type="dxa"/>
            <w:gridSpan w:val="2"/>
            <w:shd w:val="clear" w:color="auto" w:fill="auto"/>
          </w:tcPr>
          <w:p w14:paraId="30B5B384" w14:textId="325719B4"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7</w:t>
            </w:r>
            <w:r w:rsidRPr="00E041DF">
              <w:rPr>
                <w:i/>
                <w:sz w:val="24"/>
                <w:szCs w:val="24"/>
              </w:rPr>
              <w:t>*</w:t>
            </w:r>
            <w:r w:rsidRPr="00E041DF">
              <w:rPr>
                <w:rStyle w:val="FootnoteReference"/>
                <w:i/>
                <w:sz w:val="24"/>
                <w:szCs w:val="24"/>
              </w:rPr>
              <w:footnoteReference w:id="2"/>
            </w:r>
          </w:p>
        </w:tc>
        <w:tc>
          <w:tcPr>
            <w:tcW w:w="7796" w:type="dxa"/>
            <w:shd w:val="clear" w:color="auto" w:fill="auto"/>
          </w:tcPr>
          <w:p w14:paraId="45B4A618" w14:textId="0C78F24B" w:rsidR="004D66AD" w:rsidRPr="00E954B3" w:rsidRDefault="002219A1" w:rsidP="00E954B3">
            <w:pPr>
              <w:pStyle w:val="Textitflu"/>
              <w:spacing w:before="60" w:after="60"/>
              <w:rPr>
                <w:rFonts w:cstheme="minorHAnsi"/>
                <w:sz w:val="22"/>
                <w:szCs w:val="22"/>
              </w:rPr>
            </w:pPr>
            <w:r w:rsidRPr="002219A1">
              <w:rPr>
                <w:sz w:val="22"/>
                <w:szCs w:val="22"/>
              </w:rPr>
              <w:t>Written employment contracts are drawn up for all employees.</w:t>
            </w:r>
          </w:p>
        </w:tc>
      </w:tr>
      <w:tr w:rsidR="004D66AD" w:rsidRPr="00947F46" w:rsidDel="00663A8C" w14:paraId="50FD8025" w14:textId="77777777" w:rsidTr="00B05612">
        <w:tc>
          <w:tcPr>
            <w:tcW w:w="1276" w:type="dxa"/>
            <w:gridSpan w:val="2"/>
            <w:shd w:val="clear" w:color="auto" w:fill="auto"/>
          </w:tcPr>
          <w:p w14:paraId="55D90F32" w14:textId="59B493C3"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8</w:t>
            </w:r>
            <w:r w:rsidRPr="00E041DF">
              <w:rPr>
                <w:i/>
                <w:sz w:val="24"/>
                <w:szCs w:val="24"/>
              </w:rPr>
              <w:t>*</w:t>
            </w:r>
            <w:r w:rsidRPr="00E041DF">
              <w:rPr>
                <w:rStyle w:val="FootnoteReference"/>
                <w:i/>
                <w:sz w:val="24"/>
                <w:szCs w:val="24"/>
              </w:rPr>
              <w:footnoteReference w:id="3"/>
            </w:r>
          </w:p>
        </w:tc>
        <w:tc>
          <w:tcPr>
            <w:tcW w:w="7796" w:type="dxa"/>
            <w:shd w:val="clear" w:color="auto" w:fill="auto"/>
          </w:tcPr>
          <w:p w14:paraId="0328D845" w14:textId="467291A7" w:rsidR="004D66AD" w:rsidRPr="00835F64" w:rsidRDefault="00195FF0" w:rsidP="00F1765B">
            <w:pPr>
              <w:pStyle w:val="Textitflu"/>
              <w:spacing w:before="60" w:after="60"/>
              <w:rPr>
                <w:sz w:val="22"/>
                <w:szCs w:val="22"/>
              </w:rPr>
            </w:pPr>
            <w:r w:rsidRPr="00F56F6B">
              <w:rPr>
                <w:sz w:val="22"/>
                <w:szCs w:val="22"/>
              </w:rPr>
              <w:t>Job descriptions, defining employees’ roles and responsibilities, are available for all positions.</w:t>
            </w:r>
          </w:p>
        </w:tc>
      </w:tr>
      <w:tr w:rsidR="004D66AD" w:rsidRPr="00947F46" w:rsidDel="00663A8C" w14:paraId="2F96D220" w14:textId="77777777" w:rsidTr="00B05612">
        <w:tc>
          <w:tcPr>
            <w:tcW w:w="1276" w:type="dxa"/>
            <w:gridSpan w:val="2"/>
            <w:shd w:val="clear" w:color="auto" w:fill="auto"/>
          </w:tcPr>
          <w:p w14:paraId="2829E44F" w14:textId="28E1E66A"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9</w:t>
            </w:r>
            <w:r w:rsidRPr="00E041DF">
              <w:rPr>
                <w:i/>
                <w:sz w:val="24"/>
                <w:szCs w:val="24"/>
              </w:rPr>
              <w:t>*</w:t>
            </w:r>
            <w:r>
              <w:rPr>
                <w:rStyle w:val="FootnoteReference"/>
                <w:i/>
                <w:sz w:val="24"/>
                <w:szCs w:val="24"/>
              </w:rPr>
              <w:footnoteReference w:id="4"/>
            </w:r>
          </w:p>
        </w:tc>
        <w:tc>
          <w:tcPr>
            <w:tcW w:w="7796" w:type="dxa"/>
            <w:shd w:val="clear" w:color="auto" w:fill="auto"/>
          </w:tcPr>
          <w:p w14:paraId="6A288583" w14:textId="147F6445" w:rsidR="003762ED" w:rsidRPr="00F56F6B" w:rsidRDefault="00F56F6B" w:rsidP="00F1765B">
            <w:pPr>
              <w:pStyle w:val="Textitflu"/>
              <w:spacing w:before="60" w:after="60"/>
              <w:rPr>
                <w:sz w:val="22"/>
                <w:szCs w:val="22"/>
              </w:rPr>
            </w:pPr>
            <w:r w:rsidRPr="00F56F6B">
              <w:rPr>
                <w:sz w:val="22"/>
                <w:szCs w:val="22"/>
              </w:rPr>
              <w:t>All employees carry nametags (or are otherwise identifiable) with their own name and/or the company name (badges and/or uniform).</w:t>
            </w:r>
          </w:p>
        </w:tc>
      </w:tr>
      <w:tr w:rsidR="004D66AD" w:rsidRPr="00947F46" w:rsidDel="00663A8C" w14:paraId="3526F929" w14:textId="77777777" w:rsidTr="00B05612">
        <w:tc>
          <w:tcPr>
            <w:tcW w:w="1276" w:type="dxa"/>
            <w:gridSpan w:val="2"/>
            <w:shd w:val="clear" w:color="auto" w:fill="auto"/>
          </w:tcPr>
          <w:p w14:paraId="4807DFCE" w14:textId="18207CC4" w:rsidR="004D66AD" w:rsidRPr="00E041DF" w:rsidRDefault="004D66AD" w:rsidP="0017198F">
            <w:pPr>
              <w:pStyle w:val="Textitflu"/>
              <w:spacing w:before="60"/>
              <w:rPr>
                <w:i/>
                <w:sz w:val="24"/>
                <w:szCs w:val="24"/>
              </w:rPr>
            </w:pPr>
            <w:r w:rsidRPr="00E041DF">
              <w:rPr>
                <w:i/>
                <w:sz w:val="24"/>
                <w:szCs w:val="24"/>
              </w:rPr>
              <w:t>2.</w:t>
            </w:r>
            <w:r w:rsidR="00AC33F2">
              <w:rPr>
                <w:i/>
                <w:sz w:val="24"/>
                <w:szCs w:val="24"/>
              </w:rPr>
              <w:t>10</w:t>
            </w:r>
            <w:r>
              <w:rPr>
                <w:i/>
                <w:sz w:val="24"/>
                <w:szCs w:val="24"/>
              </w:rPr>
              <w:t>*</w:t>
            </w:r>
            <w:r w:rsidRPr="00E041DF">
              <w:rPr>
                <w:i/>
                <w:sz w:val="24"/>
                <w:szCs w:val="24"/>
              </w:rPr>
              <w:t xml:space="preserve"> </w:t>
            </w:r>
          </w:p>
        </w:tc>
        <w:tc>
          <w:tcPr>
            <w:tcW w:w="7796" w:type="dxa"/>
            <w:shd w:val="clear" w:color="auto" w:fill="auto"/>
          </w:tcPr>
          <w:p w14:paraId="7121B4EE" w14:textId="654C5681" w:rsidR="004D66AD" w:rsidRPr="00835F64" w:rsidRDefault="00D24733" w:rsidP="00F1765B">
            <w:pPr>
              <w:pStyle w:val="Textitflu"/>
              <w:spacing w:before="60" w:after="60"/>
              <w:rPr>
                <w:sz w:val="22"/>
                <w:szCs w:val="22"/>
              </w:rPr>
            </w:pPr>
            <w:r w:rsidRPr="00D24733">
              <w:rPr>
                <w:sz w:val="22"/>
                <w:szCs w:val="22"/>
              </w:rPr>
              <w:t>Written procedures for training and orientation of new employees are in place</w:t>
            </w:r>
            <w:r>
              <w:rPr>
                <w:sz w:val="22"/>
                <w:szCs w:val="22"/>
              </w:rPr>
              <w:t>.</w:t>
            </w:r>
          </w:p>
        </w:tc>
      </w:tr>
      <w:tr w:rsidR="004D66AD" w:rsidRPr="00947F46" w:rsidDel="00663A8C" w14:paraId="3EF56ABA" w14:textId="77777777" w:rsidTr="00B05612">
        <w:tc>
          <w:tcPr>
            <w:tcW w:w="1276" w:type="dxa"/>
            <w:gridSpan w:val="2"/>
            <w:shd w:val="clear" w:color="auto" w:fill="auto"/>
          </w:tcPr>
          <w:p w14:paraId="3331668C" w14:textId="2A7EDB7F" w:rsidR="004D66AD" w:rsidRPr="00E041DF" w:rsidRDefault="004D66AD" w:rsidP="0017198F">
            <w:pPr>
              <w:pStyle w:val="Textitflu"/>
              <w:spacing w:before="60"/>
              <w:rPr>
                <w:i/>
                <w:sz w:val="24"/>
                <w:szCs w:val="24"/>
              </w:rPr>
            </w:pPr>
            <w:r w:rsidRPr="00E041DF">
              <w:rPr>
                <w:i/>
                <w:sz w:val="24"/>
                <w:szCs w:val="24"/>
              </w:rPr>
              <w:t>2.1</w:t>
            </w:r>
            <w:r w:rsidR="00AC33F2">
              <w:rPr>
                <w:i/>
                <w:sz w:val="24"/>
                <w:szCs w:val="24"/>
              </w:rPr>
              <w:t>1</w:t>
            </w:r>
            <w:r w:rsidRPr="00E041DF">
              <w:rPr>
                <w:i/>
                <w:sz w:val="24"/>
                <w:szCs w:val="24"/>
              </w:rPr>
              <w:t xml:space="preserve"> </w:t>
            </w:r>
          </w:p>
        </w:tc>
        <w:tc>
          <w:tcPr>
            <w:tcW w:w="7796" w:type="dxa"/>
            <w:shd w:val="clear" w:color="auto" w:fill="auto"/>
          </w:tcPr>
          <w:p w14:paraId="0937DBBC" w14:textId="1E5D8113" w:rsidR="00A912E1" w:rsidRPr="00835F64" w:rsidRDefault="00A912E1" w:rsidP="00F1765B">
            <w:pPr>
              <w:pStyle w:val="Textitflu"/>
              <w:spacing w:before="60" w:after="60"/>
              <w:rPr>
                <w:sz w:val="22"/>
                <w:szCs w:val="22"/>
              </w:rPr>
            </w:pPr>
            <w:r w:rsidRPr="00091D43">
              <w:rPr>
                <w:sz w:val="22"/>
                <w:szCs w:val="22"/>
              </w:rPr>
              <w:t>Employees have been trained and/or have completed courses according to quality criteria applicable to the operation (see chapter on education and training in each criteria,</w:t>
            </w:r>
            <w:r w:rsidR="00301B24" w:rsidRPr="00091D43">
              <w:rPr>
                <w:sz w:val="22"/>
                <w:szCs w:val="22"/>
              </w:rPr>
              <w:t xml:space="preserve"> </w:t>
            </w:r>
            <w:r w:rsidR="009E0601" w:rsidRPr="00091D43">
              <w:rPr>
                <w:sz w:val="22"/>
                <w:szCs w:val="22"/>
              </w:rPr>
              <w:t>cf. 2.1.)</w:t>
            </w:r>
          </w:p>
        </w:tc>
      </w:tr>
      <w:tr w:rsidR="004D66AD" w:rsidRPr="00947F46" w:rsidDel="00663A8C" w14:paraId="329C2A85" w14:textId="77777777" w:rsidTr="00B05612">
        <w:tc>
          <w:tcPr>
            <w:tcW w:w="1276" w:type="dxa"/>
            <w:gridSpan w:val="2"/>
            <w:shd w:val="clear" w:color="auto" w:fill="auto"/>
          </w:tcPr>
          <w:p w14:paraId="680C3A95" w14:textId="16E40D21" w:rsidR="004D66AD" w:rsidRPr="00E041DF" w:rsidRDefault="004D66AD" w:rsidP="00A40689">
            <w:pPr>
              <w:pStyle w:val="Textitflu"/>
              <w:spacing w:before="60"/>
              <w:rPr>
                <w:i/>
                <w:sz w:val="24"/>
                <w:szCs w:val="24"/>
              </w:rPr>
            </w:pPr>
            <w:r w:rsidRPr="00E041DF">
              <w:rPr>
                <w:i/>
                <w:sz w:val="24"/>
                <w:szCs w:val="24"/>
              </w:rPr>
              <w:t>2.1</w:t>
            </w:r>
            <w:r w:rsidR="00AC33F2">
              <w:rPr>
                <w:i/>
                <w:sz w:val="24"/>
                <w:szCs w:val="24"/>
              </w:rPr>
              <w:t>2</w:t>
            </w:r>
            <w:r w:rsidRPr="00E041DF">
              <w:rPr>
                <w:i/>
                <w:sz w:val="24"/>
                <w:szCs w:val="24"/>
              </w:rPr>
              <w:t>*</w:t>
            </w:r>
          </w:p>
        </w:tc>
        <w:tc>
          <w:tcPr>
            <w:tcW w:w="7796" w:type="dxa"/>
            <w:shd w:val="clear" w:color="auto" w:fill="auto"/>
          </w:tcPr>
          <w:p w14:paraId="38305E3D" w14:textId="16682FA9" w:rsidR="00A26FBF" w:rsidRPr="00835F64" w:rsidRDefault="00A26FBF" w:rsidP="00F1765B">
            <w:pPr>
              <w:pStyle w:val="Textitflu"/>
              <w:spacing w:before="60" w:after="60"/>
              <w:rPr>
                <w:sz w:val="22"/>
                <w:szCs w:val="22"/>
              </w:rPr>
            </w:pPr>
            <w:r w:rsidRPr="00395630">
              <w:rPr>
                <w:sz w:val="22"/>
                <w:szCs w:val="22"/>
              </w:rPr>
              <w:t xml:space="preserve">The company maintains a list of employees detailing education and formal training. The list is </w:t>
            </w:r>
            <w:r w:rsidR="0094453D" w:rsidRPr="00395630">
              <w:rPr>
                <w:sz w:val="22"/>
                <w:szCs w:val="22"/>
              </w:rPr>
              <w:t>updated at least annually.</w:t>
            </w:r>
          </w:p>
        </w:tc>
      </w:tr>
      <w:tr w:rsidR="004D66AD" w:rsidRPr="00947F46" w:rsidDel="00663A8C" w14:paraId="04F2E3CE" w14:textId="77777777" w:rsidTr="00B05612">
        <w:tc>
          <w:tcPr>
            <w:tcW w:w="1276" w:type="dxa"/>
            <w:gridSpan w:val="2"/>
            <w:shd w:val="clear" w:color="auto" w:fill="auto"/>
          </w:tcPr>
          <w:p w14:paraId="2C17FA6C" w14:textId="1CC03DF6" w:rsidR="004D66AD" w:rsidRPr="00E041DF" w:rsidRDefault="004D66AD" w:rsidP="00A40689">
            <w:pPr>
              <w:pStyle w:val="Textitflu"/>
              <w:spacing w:before="60"/>
              <w:rPr>
                <w:i/>
                <w:sz w:val="24"/>
                <w:szCs w:val="24"/>
              </w:rPr>
            </w:pPr>
            <w:r w:rsidRPr="00E041DF">
              <w:rPr>
                <w:i/>
                <w:sz w:val="24"/>
                <w:szCs w:val="24"/>
              </w:rPr>
              <w:t>2.1</w:t>
            </w:r>
            <w:r w:rsidR="00AC33F2">
              <w:rPr>
                <w:i/>
                <w:sz w:val="24"/>
                <w:szCs w:val="24"/>
              </w:rPr>
              <w:t>3</w:t>
            </w:r>
            <w:r w:rsidRPr="00E041DF">
              <w:rPr>
                <w:i/>
                <w:sz w:val="24"/>
                <w:szCs w:val="24"/>
              </w:rPr>
              <w:t>*</w:t>
            </w:r>
          </w:p>
          <w:p w14:paraId="2EEECD5D" w14:textId="77777777" w:rsidR="004D66AD" w:rsidRPr="00E041DF" w:rsidRDefault="004D66AD">
            <w:pPr>
              <w:pStyle w:val="Textitflu"/>
              <w:rPr>
                <w:i/>
                <w:sz w:val="24"/>
                <w:szCs w:val="24"/>
              </w:rPr>
            </w:pPr>
          </w:p>
        </w:tc>
        <w:tc>
          <w:tcPr>
            <w:tcW w:w="7796" w:type="dxa"/>
            <w:shd w:val="clear" w:color="auto" w:fill="auto"/>
          </w:tcPr>
          <w:p w14:paraId="1A49313E" w14:textId="7385FCF3" w:rsidR="005931B8" w:rsidRPr="00835F64" w:rsidRDefault="005931B8" w:rsidP="00F1765B">
            <w:pPr>
              <w:pStyle w:val="Textitflu"/>
              <w:spacing w:before="60" w:after="60"/>
              <w:rPr>
                <w:rFonts w:cstheme="minorHAnsi"/>
                <w:color w:val="FF0000"/>
                <w:sz w:val="22"/>
                <w:szCs w:val="22"/>
              </w:rPr>
            </w:pPr>
            <w:r w:rsidRPr="00D1388D">
              <w:rPr>
                <w:sz w:val="22"/>
                <w:szCs w:val="22"/>
              </w:rPr>
              <w:t xml:space="preserve">There are written procedures for receiving, handling and preservation of complaints and feedback that staff </w:t>
            </w:r>
            <w:r w:rsidR="00861EE4" w:rsidRPr="00D1388D">
              <w:rPr>
                <w:sz w:val="22"/>
                <w:szCs w:val="22"/>
              </w:rPr>
              <w:t>is</w:t>
            </w:r>
            <w:r w:rsidRPr="00D1388D">
              <w:rPr>
                <w:sz w:val="22"/>
                <w:szCs w:val="22"/>
              </w:rPr>
              <w:t xml:space="preserve"> familiar with.</w:t>
            </w:r>
          </w:p>
        </w:tc>
      </w:tr>
      <w:tr w:rsidR="004D66AD" w:rsidRPr="00947F46" w:rsidDel="00663A8C" w14:paraId="322EE5B8" w14:textId="77777777" w:rsidTr="00B05612">
        <w:tc>
          <w:tcPr>
            <w:tcW w:w="1276" w:type="dxa"/>
            <w:gridSpan w:val="2"/>
            <w:shd w:val="clear" w:color="auto" w:fill="auto"/>
          </w:tcPr>
          <w:p w14:paraId="751A05DD" w14:textId="5A7EC587" w:rsidR="004D66AD" w:rsidRPr="00835F64" w:rsidRDefault="004D66AD" w:rsidP="00C80D79">
            <w:pPr>
              <w:pStyle w:val="Textitflu"/>
              <w:spacing w:before="60"/>
              <w:rPr>
                <w:i/>
                <w:sz w:val="22"/>
                <w:szCs w:val="22"/>
              </w:rPr>
            </w:pPr>
            <w:r w:rsidRPr="00AC33F2">
              <w:rPr>
                <w:i/>
                <w:sz w:val="24"/>
                <w:szCs w:val="24"/>
              </w:rPr>
              <w:t>2.1</w:t>
            </w:r>
            <w:r w:rsidR="00AC33F2" w:rsidRPr="00AC33F2">
              <w:rPr>
                <w:i/>
                <w:sz w:val="24"/>
                <w:szCs w:val="24"/>
              </w:rPr>
              <w:t>4</w:t>
            </w:r>
            <w:r w:rsidRPr="00AC33F2">
              <w:rPr>
                <w:i/>
                <w:sz w:val="24"/>
                <w:szCs w:val="24"/>
              </w:rPr>
              <w:t>*</w:t>
            </w:r>
          </w:p>
        </w:tc>
        <w:tc>
          <w:tcPr>
            <w:tcW w:w="7796" w:type="dxa"/>
            <w:shd w:val="clear" w:color="auto" w:fill="auto"/>
          </w:tcPr>
          <w:p w14:paraId="025FD9B0" w14:textId="34E02C6F" w:rsidR="000241E0" w:rsidRPr="00835F64" w:rsidRDefault="000241E0" w:rsidP="00F1765B">
            <w:pPr>
              <w:pStyle w:val="Textitflu"/>
              <w:spacing w:before="60" w:after="60"/>
              <w:rPr>
                <w:sz w:val="22"/>
                <w:szCs w:val="22"/>
              </w:rPr>
            </w:pPr>
            <w:r w:rsidRPr="005E4AE6">
              <w:rPr>
                <w:sz w:val="22"/>
                <w:szCs w:val="22"/>
              </w:rPr>
              <w:t>A manager (and/or an employee with managers support) is responsible for the company´s quality- and safety system according to Vakinn´s criteria. The knowledge of other key employees is guaranteed.</w:t>
            </w:r>
          </w:p>
        </w:tc>
      </w:tr>
      <w:tr w:rsidR="004D66AD" w:rsidRPr="009A1E57" w14:paraId="556E7D0A" w14:textId="77777777" w:rsidTr="00041943">
        <w:trPr>
          <w:trHeight w:val="1001"/>
        </w:trPr>
        <w:tc>
          <w:tcPr>
            <w:tcW w:w="9072" w:type="dxa"/>
            <w:gridSpan w:val="3"/>
            <w:shd w:val="clear" w:color="auto" w:fill="FFC000"/>
          </w:tcPr>
          <w:p w14:paraId="4C2F80D6" w14:textId="20014A84" w:rsidR="004D66AD" w:rsidRPr="007F496C" w:rsidRDefault="004D66AD" w:rsidP="00041943">
            <w:pPr>
              <w:pStyle w:val="CommentText"/>
              <w:spacing w:before="240" w:after="240"/>
              <w:rPr>
                <w:b/>
                <w:i/>
                <w:sz w:val="28"/>
                <w:szCs w:val="28"/>
              </w:rPr>
            </w:pPr>
            <w:r w:rsidRPr="007F496C">
              <w:rPr>
                <w:b/>
                <w:i/>
                <w:sz w:val="28"/>
                <w:szCs w:val="28"/>
              </w:rPr>
              <w:t xml:space="preserve">3.  </w:t>
            </w:r>
            <w:r w:rsidR="005E4AE6">
              <w:rPr>
                <w:b/>
                <w:i/>
                <w:sz w:val="28"/>
                <w:szCs w:val="28"/>
              </w:rPr>
              <w:t>Safety</w:t>
            </w:r>
            <w:r w:rsidR="00B74745">
              <w:rPr>
                <w:b/>
                <w:i/>
                <w:sz w:val="28"/>
                <w:szCs w:val="28"/>
              </w:rPr>
              <w:t xml:space="preserve"> and Hygiene</w:t>
            </w:r>
          </w:p>
        </w:tc>
      </w:tr>
      <w:tr w:rsidR="004D66AD" w:rsidRPr="006E558C" w14:paraId="7B897398" w14:textId="77777777" w:rsidTr="00B05612">
        <w:tc>
          <w:tcPr>
            <w:tcW w:w="1134" w:type="dxa"/>
            <w:shd w:val="clear" w:color="auto" w:fill="auto"/>
          </w:tcPr>
          <w:p w14:paraId="0ABFC6AC" w14:textId="44000C7A" w:rsidR="004D66AD" w:rsidRPr="00835F64" w:rsidRDefault="004D66AD">
            <w:pPr>
              <w:pStyle w:val="Textitflu"/>
              <w:spacing w:before="60"/>
              <w:rPr>
                <w:i/>
                <w:sz w:val="22"/>
                <w:szCs w:val="22"/>
              </w:rPr>
            </w:pPr>
            <w:r w:rsidRPr="00073576">
              <w:rPr>
                <w:i/>
                <w:sz w:val="24"/>
                <w:szCs w:val="24"/>
              </w:rPr>
              <w:t>3.1*</w:t>
            </w:r>
          </w:p>
        </w:tc>
        <w:tc>
          <w:tcPr>
            <w:tcW w:w="7938" w:type="dxa"/>
            <w:gridSpan w:val="2"/>
            <w:shd w:val="clear" w:color="auto" w:fill="auto"/>
          </w:tcPr>
          <w:p w14:paraId="55EC230D" w14:textId="248EA868" w:rsidR="0050798E" w:rsidRDefault="0050798E" w:rsidP="0050798E">
            <w:pPr>
              <w:pStyle w:val="CommentText"/>
              <w:spacing w:before="60"/>
              <w:rPr>
                <w:sz w:val="22"/>
                <w:szCs w:val="22"/>
                <w:lang w:val="en-GB"/>
              </w:rPr>
            </w:pPr>
            <w:r w:rsidRPr="002C3287">
              <w:rPr>
                <w:sz w:val="22"/>
                <w:szCs w:val="22"/>
                <w:lang w:val="en-GB"/>
              </w:rPr>
              <w:t>Safety plan</w:t>
            </w:r>
            <w:r w:rsidR="00811695">
              <w:rPr>
                <w:sz w:val="22"/>
                <w:szCs w:val="22"/>
                <w:lang w:val="en-GB"/>
              </w:rPr>
              <w:t xml:space="preserve"> for the accommodation is in place and is </w:t>
            </w:r>
            <w:r w:rsidR="003D240C">
              <w:rPr>
                <w:sz w:val="22"/>
                <w:szCs w:val="22"/>
                <w:lang w:val="en-GB"/>
              </w:rPr>
              <w:t>re</w:t>
            </w:r>
            <w:r w:rsidR="005F2281">
              <w:rPr>
                <w:sz w:val="22"/>
                <w:szCs w:val="22"/>
                <w:lang w:val="en-GB"/>
              </w:rPr>
              <w:t>vie</w:t>
            </w:r>
            <w:r w:rsidR="00910AAB">
              <w:rPr>
                <w:sz w:val="22"/>
                <w:szCs w:val="22"/>
                <w:lang w:val="en-GB"/>
              </w:rPr>
              <w:t xml:space="preserve">wed at least </w:t>
            </w:r>
            <w:r w:rsidR="00E22EE2">
              <w:rPr>
                <w:sz w:val="22"/>
                <w:szCs w:val="22"/>
                <w:lang w:val="en-GB"/>
              </w:rPr>
              <w:t xml:space="preserve">once a year. </w:t>
            </w:r>
            <w:r w:rsidR="004F6791">
              <w:rPr>
                <w:sz w:val="22"/>
                <w:szCs w:val="22"/>
                <w:lang w:val="en-GB"/>
              </w:rPr>
              <w:t>Responsible party is defined.</w:t>
            </w:r>
            <w:r w:rsidR="00BB6298">
              <w:rPr>
                <w:sz w:val="22"/>
                <w:szCs w:val="22"/>
                <w:lang w:val="en-GB"/>
              </w:rPr>
              <w:t xml:space="preserve"> </w:t>
            </w:r>
            <w:r>
              <w:rPr>
                <w:sz w:val="22"/>
                <w:szCs w:val="22"/>
                <w:lang w:val="en-GB"/>
              </w:rPr>
              <w:t xml:space="preserve"> </w:t>
            </w:r>
          </w:p>
          <w:p w14:paraId="328B6B56" w14:textId="5674B925" w:rsidR="0050798E" w:rsidRPr="002C0B29" w:rsidRDefault="0050798E" w:rsidP="002C0B29">
            <w:pPr>
              <w:pStyle w:val="CommentText"/>
              <w:rPr>
                <w:sz w:val="22"/>
                <w:szCs w:val="22"/>
                <w:lang w:val="en-GB"/>
              </w:rPr>
            </w:pPr>
            <w:r>
              <w:rPr>
                <w:sz w:val="22"/>
                <w:szCs w:val="22"/>
                <w:lang w:val="en-GB"/>
              </w:rPr>
              <w:t xml:space="preserve">The safety plan </w:t>
            </w:r>
            <w:r w:rsidR="00456FF4">
              <w:rPr>
                <w:sz w:val="22"/>
                <w:szCs w:val="22"/>
                <w:lang w:val="en-GB"/>
              </w:rPr>
              <w:t xml:space="preserve">is </w:t>
            </w:r>
            <w:r>
              <w:rPr>
                <w:sz w:val="22"/>
                <w:szCs w:val="22"/>
                <w:lang w:val="en-GB"/>
              </w:rPr>
              <w:t xml:space="preserve">reviewed once a year and more often if needed, especially in the wake of accidents or other mishaps. </w:t>
            </w:r>
            <w:r w:rsidR="0039782A">
              <w:rPr>
                <w:sz w:val="22"/>
                <w:szCs w:val="22"/>
                <w:lang w:val="en-GB"/>
              </w:rPr>
              <w:t>The s</w:t>
            </w:r>
            <w:r>
              <w:rPr>
                <w:sz w:val="22"/>
                <w:szCs w:val="22"/>
                <w:lang w:val="en-GB"/>
              </w:rPr>
              <w:t>afety plan include</w:t>
            </w:r>
            <w:r w:rsidR="00936CCE">
              <w:rPr>
                <w:sz w:val="22"/>
                <w:szCs w:val="22"/>
                <w:lang w:val="en-GB"/>
              </w:rPr>
              <w:t>s</w:t>
            </w:r>
            <w:r>
              <w:rPr>
                <w:sz w:val="22"/>
                <w:szCs w:val="22"/>
                <w:lang w:val="en-GB"/>
              </w:rPr>
              <w:t xml:space="preserve"> the following: </w:t>
            </w:r>
          </w:p>
          <w:p w14:paraId="51506F77" w14:textId="21B867C4" w:rsidR="00B05545" w:rsidRPr="00B05545" w:rsidRDefault="00B56AB0" w:rsidP="00317FBC">
            <w:pPr>
              <w:pStyle w:val="CommentText"/>
              <w:numPr>
                <w:ilvl w:val="0"/>
                <w:numId w:val="1"/>
              </w:numPr>
              <w:spacing w:before="60" w:after="60"/>
              <w:rPr>
                <w:sz w:val="22"/>
                <w:szCs w:val="22"/>
              </w:rPr>
            </w:pPr>
            <w:r w:rsidRPr="002C0B29">
              <w:rPr>
                <w:b/>
                <w:bCs/>
                <w:lang w:val="en-GB"/>
              </w:rPr>
              <w:t>Risk assessment</w:t>
            </w:r>
            <w:r>
              <w:rPr>
                <w:lang w:val="en-GB"/>
              </w:rPr>
              <w:t xml:space="preserve"> – a precise analysis of risks in the environment where a service is performed or goods are sold, that may potentially lead to accidents</w:t>
            </w:r>
            <w:r w:rsidR="00CD4296">
              <w:rPr>
                <w:lang w:val="en-GB"/>
              </w:rPr>
              <w:t>.</w:t>
            </w:r>
          </w:p>
          <w:p w14:paraId="789AC2FF" w14:textId="7F8EBB67" w:rsidR="00503C58" w:rsidRPr="00503C58" w:rsidRDefault="00503C58" w:rsidP="00317FBC">
            <w:pPr>
              <w:pStyle w:val="CommentText"/>
              <w:numPr>
                <w:ilvl w:val="0"/>
                <w:numId w:val="1"/>
              </w:numPr>
              <w:spacing w:before="60" w:after="60"/>
              <w:rPr>
                <w:sz w:val="22"/>
                <w:szCs w:val="22"/>
              </w:rPr>
            </w:pPr>
            <w:r w:rsidRPr="002C0B29">
              <w:rPr>
                <w:b/>
                <w:bCs/>
                <w:lang w:val="en-GB"/>
              </w:rPr>
              <w:t>Written work procedures</w:t>
            </w:r>
            <w:r>
              <w:rPr>
                <w:lang w:val="en-GB"/>
              </w:rPr>
              <w:t xml:space="preserve"> – description of work procedures that should be followed to minimise risk of accidents</w:t>
            </w:r>
            <w:r w:rsidR="00CD4296">
              <w:rPr>
                <w:lang w:val="en-GB"/>
              </w:rPr>
              <w:t>.</w:t>
            </w:r>
          </w:p>
          <w:p w14:paraId="1DFB9C68" w14:textId="77777777" w:rsidR="00317FBC" w:rsidRDefault="00317FBC" w:rsidP="00317FBC">
            <w:pPr>
              <w:pStyle w:val="CommentText"/>
              <w:numPr>
                <w:ilvl w:val="0"/>
                <w:numId w:val="1"/>
              </w:numPr>
              <w:rPr>
                <w:sz w:val="22"/>
                <w:szCs w:val="22"/>
                <w:lang w:val="en-GB"/>
              </w:rPr>
            </w:pPr>
            <w:r w:rsidRPr="002C0B29">
              <w:rPr>
                <w:b/>
                <w:bCs/>
                <w:sz w:val="22"/>
                <w:szCs w:val="22"/>
                <w:lang w:val="en-GB"/>
              </w:rPr>
              <w:t>Contingency plan</w:t>
            </w:r>
            <w:r>
              <w:rPr>
                <w:sz w:val="22"/>
                <w:szCs w:val="22"/>
                <w:lang w:val="en-GB"/>
              </w:rPr>
              <w:t xml:space="preserve"> – how to respond in the case of accidents and/or mishaps. </w:t>
            </w:r>
          </w:p>
          <w:p w14:paraId="323447DA" w14:textId="77777777" w:rsidR="0002009E" w:rsidRDefault="002C0B29" w:rsidP="00F93333">
            <w:pPr>
              <w:pStyle w:val="CommentText"/>
              <w:numPr>
                <w:ilvl w:val="0"/>
                <w:numId w:val="1"/>
              </w:numPr>
              <w:rPr>
                <w:sz w:val="22"/>
                <w:szCs w:val="22"/>
                <w:lang w:val="en-GB"/>
              </w:rPr>
            </w:pPr>
            <w:r w:rsidRPr="002C0B29">
              <w:rPr>
                <w:b/>
                <w:bCs/>
                <w:lang w:val="en-GB"/>
              </w:rPr>
              <w:t>Incident report</w:t>
            </w:r>
            <w:r>
              <w:rPr>
                <w:lang w:val="en-GB"/>
              </w:rPr>
              <w:t xml:space="preserve"> – registration of all irregularities, mishaps and/or accidents.</w:t>
            </w:r>
          </w:p>
          <w:p w14:paraId="598918CE" w14:textId="4B706735" w:rsidR="000A1CC5" w:rsidRPr="00F93333" w:rsidRDefault="000A1CC5" w:rsidP="0002009E">
            <w:pPr>
              <w:pStyle w:val="CommentText"/>
              <w:rPr>
                <w:sz w:val="22"/>
                <w:szCs w:val="22"/>
                <w:lang w:val="en-GB"/>
              </w:rPr>
            </w:pPr>
            <w:r w:rsidRPr="00F93333">
              <w:rPr>
                <w:sz w:val="22"/>
                <w:szCs w:val="22"/>
              </w:rPr>
              <w:lastRenderedPageBreak/>
              <w:t>If employees</w:t>
            </w:r>
            <w:r w:rsidR="00A74665" w:rsidRPr="00F93333">
              <w:rPr>
                <w:sz w:val="22"/>
                <w:szCs w:val="22"/>
              </w:rPr>
              <w:t xml:space="preserve"> do not speak Icelandic, </w:t>
            </w:r>
            <w:r w:rsidR="007055A5" w:rsidRPr="00F93333">
              <w:rPr>
                <w:sz w:val="22"/>
                <w:szCs w:val="22"/>
              </w:rPr>
              <w:t xml:space="preserve">the </w:t>
            </w:r>
            <w:r w:rsidR="00A74665" w:rsidRPr="00F93333">
              <w:rPr>
                <w:sz w:val="22"/>
                <w:szCs w:val="22"/>
              </w:rPr>
              <w:t xml:space="preserve">safety plan </w:t>
            </w:r>
            <w:r w:rsidR="007055A5" w:rsidRPr="00F93333">
              <w:rPr>
                <w:sz w:val="22"/>
                <w:szCs w:val="22"/>
              </w:rPr>
              <w:t>is</w:t>
            </w:r>
            <w:r w:rsidR="00A74665" w:rsidRPr="00F93333">
              <w:rPr>
                <w:sz w:val="22"/>
                <w:szCs w:val="22"/>
              </w:rPr>
              <w:t xml:space="preserve"> available</w:t>
            </w:r>
            <w:r w:rsidR="007624B8" w:rsidRPr="00F93333">
              <w:rPr>
                <w:sz w:val="22"/>
                <w:szCs w:val="22"/>
              </w:rPr>
              <w:t xml:space="preserve"> in English </w:t>
            </w:r>
            <w:r w:rsidR="00092F83" w:rsidRPr="00F93333">
              <w:rPr>
                <w:sz w:val="22"/>
                <w:szCs w:val="22"/>
              </w:rPr>
              <w:t>and/</w:t>
            </w:r>
            <w:r w:rsidR="007624B8" w:rsidRPr="00F93333">
              <w:rPr>
                <w:sz w:val="22"/>
                <w:szCs w:val="22"/>
              </w:rPr>
              <w:t>o</w:t>
            </w:r>
            <w:r w:rsidR="00092F83" w:rsidRPr="00F93333">
              <w:rPr>
                <w:sz w:val="22"/>
                <w:szCs w:val="22"/>
              </w:rPr>
              <w:t>r other relevant languages.</w:t>
            </w:r>
          </w:p>
        </w:tc>
      </w:tr>
      <w:tr w:rsidR="00F93698" w:rsidRPr="006E558C" w14:paraId="2A19695A" w14:textId="77777777" w:rsidTr="00B05612">
        <w:tc>
          <w:tcPr>
            <w:tcW w:w="1134" w:type="dxa"/>
            <w:shd w:val="clear" w:color="auto" w:fill="auto"/>
          </w:tcPr>
          <w:p w14:paraId="0E150F45" w14:textId="52DC42E3" w:rsidR="00F93698" w:rsidRPr="00835F64" w:rsidRDefault="00E5380E">
            <w:pPr>
              <w:pStyle w:val="Textitflu"/>
              <w:spacing w:before="60"/>
              <w:rPr>
                <w:i/>
                <w:sz w:val="22"/>
                <w:szCs w:val="22"/>
              </w:rPr>
            </w:pPr>
            <w:r w:rsidRPr="000715E5">
              <w:rPr>
                <w:i/>
                <w:sz w:val="24"/>
                <w:szCs w:val="24"/>
              </w:rPr>
              <w:lastRenderedPageBreak/>
              <w:t>3.</w:t>
            </w:r>
            <w:r w:rsidR="000715E5" w:rsidRPr="000715E5">
              <w:rPr>
                <w:i/>
                <w:sz w:val="24"/>
                <w:szCs w:val="24"/>
              </w:rPr>
              <w:t>2</w:t>
            </w:r>
          </w:p>
        </w:tc>
        <w:tc>
          <w:tcPr>
            <w:tcW w:w="7938" w:type="dxa"/>
            <w:gridSpan w:val="2"/>
            <w:shd w:val="clear" w:color="auto" w:fill="auto"/>
          </w:tcPr>
          <w:p w14:paraId="58F780EA" w14:textId="4CCDE055" w:rsidR="00EA54F6" w:rsidRPr="00835F64" w:rsidRDefault="00EA54F6" w:rsidP="00FE03CC">
            <w:pPr>
              <w:pStyle w:val="CommentText"/>
              <w:spacing w:before="60" w:after="60"/>
              <w:rPr>
                <w:sz w:val="22"/>
                <w:szCs w:val="22"/>
              </w:rPr>
            </w:pPr>
            <w:r>
              <w:rPr>
                <w:lang w:val="en-GB"/>
              </w:rPr>
              <w:t xml:space="preserve">The company's safety plan </w:t>
            </w:r>
            <w:r w:rsidR="00550945">
              <w:rPr>
                <w:lang w:val="en-GB"/>
              </w:rPr>
              <w:t>is</w:t>
            </w:r>
            <w:r>
              <w:rPr>
                <w:lang w:val="en-GB"/>
              </w:rPr>
              <w:t xml:space="preserve"> reviewed with </w:t>
            </w:r>
            <w:r w:rsidR="00360BFC">
              <w:rPr>
                <w:lang w:val="en-GB"/>
              </w:rPr>
              <w:t>employees</w:t>
            </w:r>
            <w:r>
              <w:rPr>
                <w:lang w:val="en-GB"/>
              </w:rPr>
              <w:t xml:space="preserve"> each year. </w:t>
            </w:r>
            <w:r w:rsidRPr="00550945">
              <w:rPr>
                <w:lang w:val="en-GB"/>
              </w:rPr>
              <w:t>There is a written procedure for how this is done.</w:t>
            </w:r>
          </w:p>
        </w:tc>
      </w:tr>
      <w:tr w:rsidR="004D66AD" w:rsidRPr="006564B6" w14:paraId="5CC62037" w14:textId="77777777" w:rsidTr="007E0201">
        <w:trPr>
          <w:trHeight w:val="526"/>
        </w:trPr>
        <w:tc>
          <w:tcPr>
            <w:tcW w:w="1134" w:type="dxa"/>
            <w:shd w:val="clear" w:color="auto" w:fill="auto"/>
          </w:tcPr>
          <w:p w14:paraId="63248979" w14:textId="7BBA7C4E" w:rsidR="004D66AD" w:rsidRPr="00073576" w:rsidRDefault="004D66AD">
            <w:pPr>
              <w:pStyle w:val="Textitflu"/>
              <w:spacing w:before="60"/>
              <w:rPr>
                <w:i/>
                <w:sz w:val="24"/>
                <w:szCs w:val="24"/>
              </w:rPr>
            </w:pPr>
            <w:r w:rsidRPr="00073576">
              <w:rPr>
                <w:i/>
                <w:sz w:val="24"/>
                <w:szCs w:val="24"/>
              </w:rPr>
              <w:t>3.</w:t>
            </w:r>
            <w:r w:rsidR="000715E5">
              <w:rPr>
                <w:i/>
                <w:sz w:val="24"/>
                <w:szCs w:val="24"/>
              </w:rPr>
              <w:t>3</w:t>
            </w:r>
            <w:r w:rsidRPr="00073576">
              <w:rPr>
                <w:i/>
                <w:sz w:val="24"/>
                <w:szCs w:val="24"/>
              </w:rPr>
              <w:t>*</w:t>
            </w:r>
          </w:p>
          <w:p w14:paraId="0BBADF85" w14:textId="77777777" w:rsidR="004D66AD" w:rsidRPr="00835F64" w:rsidRDefault="004D66AD">
            <w:pPr>
              <w:pStyle w:val="Textitflu"/>
              <w:spacing w:before="60"/>
              <w:rPr>
                <w:i/>
                <w:sz w:val="22"/>
                <w:szCs w:val="22"/>
              </w:rPr>
            </w:pPr>
          </w:p>
        </w:tc>
        <w:tc>
          <w:tcPr>
            <w:tcW w:w="7938" w:type="dxa"/>
            <w:gridSpan w:val="2"/>
            <w:shd w:val="clear" w:color="auto" w:fill="auto"/>
          </w:tcPr>
          <w:p w14:paraId="1B1DAEC3" w14:textId="44E4B698" w:rsidR="00D41FED" w:rsidRPr="00835F64" w:rsidRDefault="00D41FED" w:rsidP="003C31FB">
            <w:pPr>
              <w:pStyle w:val="Textitflu"/>
              <w:spacing w:before="60" w:after="60"/>
              <w:rPr>
                <w:sz w:val="22"/>
                <w:szCs w:val="22"/>
              </w:rPr>
            </w:pPr>
            <w:r>
              <w:rPr>
                <w:lang w:val="en-GB"/>
              </w:rPr>
              <w:t>At least one employee on each shift has completed basic first aid course (4 hours) and attends a refresher course every two years.</w:t>
            </w:r>
          </w:p>
        </w:tc>
      </w:tr>
      <w:tr w:rsidR="001E60A4" w:rsidRPr="006564B6" w14:paraId="5ED6CE5F" w14:textId="77777777" w:rsidTr="00B05612">
        <w:tc>
          <w:tcPr>
            <w:tcW w:w="1134" w:type="dxa"/>
            <w:shd w:val="clear" w:color="auto" w:fill="auto"/>
          </w:tcPr>
          <w:p w14:paraId="52E4B1F7" w14:textId="145C176A" w:rsidR="001E60A4" w:rsidRPr="00835F64" w:rsidRDefault="00AC33F2">
            <w:pPr>
              <w:pStyle w:val="Textitflu"/>
              <w:spacing w:before="60"/>
              <w:rPr>
                <w:i/>
                <w:sz w:val="22"/>
                <w:szCs w:val="22"/>
              </w:rPr>
            </w:pPr>
            <w:r w:rsidRPr="00073576">
              <w:rPr>
                <w:i/>
                <w:sz w:val="24"/>
                <w:szCs w:val="24"/>
              </w:rPr>
              <w:t>3.</w:t>
            </w:r>
            <w:r w:rsidR="000715E5">
              <w:rPr>
                <w:i/>
                <w:sz w:val="24"/>
                <w:szCs w:val="24"/>
              </w:rPr>
              <w:t>4</w:t>
            </w:r>
          </w:p>
        </w:tc>
        <w:tc>
          <w:tcPr>
            <w:tcW w:w="7938" w:type="dxa"/>
            <w:gridSpan w:val="2"/>
            <w:shd w:val="clear" w:color="auto" w:fill="auto"/>
          </w:tcPr>
          <w:p w14:paraId="2A8C2E3E" w14:textId="10600562" w:rsidR="00A806E5" w:rsidRPr="00835F64" w:rsidRDefault="00A806E5" w:rsidP="00FE03CC">
            <w:pPr>
              <w:pStyle w:val="Textitflu"/>
              <w:spacing w:before="60" w:after="60"/>
              <w:rPr>
                <w:sz w:val="22"/>
                <w:szCs w:val="22"/>
              </w:rPr>
            </w:pPr>
            <w:r>
              <w:rPr>
                <w:lang w:val="en-GB"/>
              </w:rPr>
              <w:t xml:space="preserve">First aid kit is inspected at least </w:t>
            </w:r>
            <w:r w:rsidR="00CF2D88">
              <w:rPr>
                <w:lang w:val="en-GB"/>
              </w:rPr>
              <w:t>once</w:t>
            </w:r>
            <w:r>
              <w:rPr>
                <w:lang w:val="en-GB"/>
              </w:rPr>
              <w:t xml:space="preserve"> a year and as needed. Employee who is responsible is defined.</w:t>
            </w:r>
          </w:p>
        </w:tc>
      </w:tr>
      <w:tr w:rsidR="004D66AD" w:rsidRPr="006564B6" w14:paraId="29456982" w14:textId="77777777" w:rsidTr="00B05612">
        <w:trPr>
          <w:trHeight w:val="290"/>
        </w:trPr>
        <w:tc>
          <w:tcPr>
            <w:tcW w:w="1134" w:type="dxa"/>
            <w:shd w:val="clear" w:color="auto" w:fill="auto"/>
          </w:tcPr>
          <w:p w14:paraId="37CED2B8" w14:textId="54384E03" w:rsidR="004D66AD" w:rsidRPr="00835F64" w:rsidRDefault="004D66AD">
            <w:pPr>
              <w:pStyle w:val="Textitflu"/>
              <w:spacing w:before="60"/>
              <w:rPr>
                <w:i/>
                <w:sz w:val="22"/>
                <w:szCs w:val="22"/>
              </w:rPr>
            </w:pPr>
            <w:r w:rsidRPr="00073576">
              <w:rPr>
                <w:i/>
                <w:sz w:val="24"/>
                <w:szCs w:val="24"/>
              </w:rPr>
              <w:t>3.</w:t>
            </w:r>
            <w:r w:rsidR="000715E5">
              <w:rPr>
                <w:i/>
                <w:sz w:val="24"/>
                <w:szCs w:val="24"/>
              </w:rPr>
              <w:t>5</w:t>
            </w:r>
            <w:r w:rsidRPr="00073576">
              <w:rPr>
                <w:i/>
                <w:sz w:val="24"/>
                <w:szCs w:val="24"/>
              </w:rPr>
              <w:t>*</w:t>
            </w:r>
          </w:p>
        </w:tc>
        <w:tc>
          <w:tcPr>
            <w:tcW w:w="7938" w:type="dxa"/>
            <w:gridSpan w:val="2"/>
            <w:shd w:val="clear" w:color="auto" w:fill="auto"/>
          </w:tcPr>
          <w:p w14:paraId="1476B689" w14:textId="493AC6DA" w:rsidR="002F3E05" w:rsidRPr="00835F64" w:rsidRDefault="002F3E05" w:rsidP="00FE03CC">
            <w:pPr>
              <w:pStyle w:val="Textitflu"/>
              <w:spacing w:before="60" w:after="60"/>
              <w:rPr>
                <w:sz w:val="22"/>
                <w:szCs w:val="22"/>
              </w:rPr>
            </w:pPr>
            <w:r>
              <w:rPr>
                <w:lang w:val="en-GB"/>
              </w:rPr>
              <w:t>Fire preventions are checked at least once a year and employees are given guidance and/or trained in reaction to fire. This is done according to written procedures. Responsible party is defined.</w:t>
            </w:r>
          </w:p>
        </w:tc>
      </w:tr>
      <w:tr w:rsidR="002860A4" w:rsidRPr="006564B6" w14:paraId="568AB4B4" w14:textId="77777777" w:rsidTr="00B05612">
        <w:trPr>
          <w:trHeight w:val="290"/>
        </w:trPr>
        <w:tc>
          <w:tcPr>
            <w:tcW w:w="1134" w:type="dxa"/>
            <w:shd w:val="clear" w:color="auto" w:fill="auto"/>
          </w:tcPr>
          <w:p w14:paraId="4590F188" w14:textId="4DC782BC" w:rsidR="002860A4" w:rsidRPr="00835F64" w:rsidRDefault="007A2689">
            <w:pPr>
              <w:pStyle w:val="Textitflu"/>
              <w:spacing w:before="60"/>
              <w:rPr>
                <w:i/>
                <w:sz w:val="22"/>
                <w:szCs w:val="22"/>
              </w:rPr>
            </w:pPr>
            <w:r w:rsidRPr="00073576">
              <w:rPr>
                <w:i/>
                <w:sz w:val="24"/>
                <w:szCs w:val="24"/>
              </w:rPr>
              <w:t>3.</w:t>
            </w:r>
            <w:r w:rsidR="000715E5">
              <w:rPr>
                <w:i/>
                <w:sz w:val="24"/>
                <w:szCs w:val="24"/>
              </w:rPr>
              <w:t>6</w:t>
            </w:r>
          </w:p>
        </w:tc>
        <w:tc>
          <w:tcPr>
            <w:tcW w:w="7938" w:type="dxa"/>
            <w:gridSpan w:val="2"/>
            <w:shd w:val="clear" w:color="auto" w:fill="auto"/>
          </w:tcPr>
          <w:p w14:paraId="648ED4E8" w14:textId="65E635F2" w:rsidR="002860A4" w:rsidRPr="00835F64" w:rsidRDefault="00310AFF" w:rsidP="00FE03CC">
            <w:pPr>
              <w:pStyle w:val="Textitflu"/>
              <w:spacing w:before="60" w:after="60"/>
              <w:rPr>
                <w:sz w:val="22"/>
                <w:szCs w:val="22"/>
              </w:rPr>
            </w:pPr>
            <w:r w:rsidRPr="00AC51B8">
              <w:rPr>
                <w:lang w:val="en-GB"/>
              </w:rPr>
              <w:t>Facilities indoor and outdoor are clean and well maintained.</w:t>
            </w:r>
          </w:p>
        </w:tc>
      </w:tr>
      <w:tr w:rsidR="002860A4" w:rsidRPr="006564B6" w14:paraId="77256003" w14:textId="77777777" w:rsidTr="00B05612">
        <w:trPr>
          <w:trHeight w:val="290"/>
        </w:trPr>
        <w:tc>
          <w:tcPr>
            <w:tcW w:w="1134" w:type="dxa"/>
            <w:shd w:val="clear" w:color="auto" w:fill="auto"/>
          </w:tcPr>
          <w:p w14:paraId="593A3A0D" w14:textId="69C458A9" w:rsidR="002860A4" w:rsidRPr="00835F64" w:rsidRDefault="007A2689">
            <w:pPr>
              <w:pStyle w:val="Textitflu"/>
              <w:spacing w:before="60"/>
              <w:rPr>
                <w:i/>
                <w:sz w:val="22"/>
                <w:szCs w:val="22"/>
              </w:rPr>
            </w:pPr>
            <w:r w:rsidRPr="00073576">
              <w:rPr>
                <w:i/>
                <w:sz w:val="24"/>
                <w:szCs w:val="24"/>
              </w:rPr>
              <w:t>3.</w:t>
            </w:r>
            <w:r w:rsidR="000715E5">
              <w:rPr>
                <w:i/>
                <w:sz w:val="24"/>
                <w:szCs w:val="24"/>
              </w:rPr>
              <w:t>7</w:t>
            </w:r>
          </w:p>
        </w:tc>
        <w:tc>
          <w:tcPr>
            <w:tcW w:w="7938" w:type="dxa"/>
            <w:gridSpan w:val="2"/>
            <w:shd w:val="clear" w:color="auto" w:fill="auto"/>
          </w:tcPr>
          <w:p w14:paraId="1D1ED030" w14:textId="77777777" w:rsidR="000A0C5F" w:rsidRDefault="000A0C5F" w:rsidP="000A0C5F">
            <w:pPr>
              <w:pStyle w:val="Textitflu"/>
              <w:spacing w:before="60"/>
              <w:rPr>
                <w:rFonts w:cs="Calibri"/>
                <w:sz w:val="22"/>
                <w:szCs w:val="22"/>
                <w:lang w:val="en-GB"/>
              </w:rPr>
            </w:pPr>
            <w:r>
              <w:rPr>
                <w:rFonts w:cs="Calibri"/>
                <w:sz w:val="22"/>
                <w:szCs w:val="22"/>
                <w:lang w:val="en-GB"/>
              </w:rPr>
              <w:t>There are written cleaning plans that cover all spaces and areas indoors and outdoors. These include the following:</w:t>
            </w:r>
          </w:p>
          <w:p w14:paraId="5662EA95" w14:textId="77777777" w:rsidR="009863C5" w:rsidRDefault="009863C5" w:rsidP="0064496A">
            <w:pPr>
              <w:pStyle w:val="Textitflu"/>
              <w:numPr>
                <w:ilvl w:val="0"/>
                <w:numId w:val="7"/>
              </w:numPr>
              <w:rPr>
                <w:sz w:val="22"/>
                <w:szCs w:val="22"/>
                <w:lang w:val="en-GB"/>
              </w:rPr>
            </w:pPr>
            <w:r>
              <w:rPr>
                <w:sz w:val="22"/>
                <w:szCs w:val="22"/>
                <w:lang w:val="en-GB"/>
              </w:rPr>
              <w:t>Daily cleaning and long-term cleaning.</w:t>
            </w:r>
          </w:p>
          <w:p w14:paraId="218BCAA3" w14:textId="77777777" w:rsidR="0064496A" w:rsidRDefault="0064496A" w:rsidP="0064496A">
            <w:pPr>
              <w:pStyle w:val="Textitflu"/>
              <w:numPr>
                <w:ilvl w:val="0"/>
                <w:numId w:val="7"/>
              </w:numPr>
              <w:rPr>
                <w:sz w:val="22"/>
                <w:szCs w:val="22"/>
                <w:lang w:val="en-GB"/>
              </w:rPr>
            </w:pPr>
            <w:r>
              <w:rPr>
                <w:sz w:val="22"/>
                <w:szCs w:val="22"/>
                <w:lang w:val="en-GB"/>
              </w:rPr>
              <w:t>Cleaning and disinfection of contact surfaces (during the day and between customers).</w:t>
            </w:r>
          </w:p>
          <w:p w14:paraId="29D1F80A" w14:textId="69F915F9" w:rsidR="002860A4" w:rsidRPr="009D21CE" w:rsidRDefault="00431DF6" w:rsidP="0064496A">
            <w:pPr>
              <w:numPr>
                <w:ilvl w:val="0"/>
                <w:numId w:val="7"/>
              </w:numPr>
              <w:spacing w:after="60"/>
              <w:rPr>
                <w:rFonts w:eastAsiaTheme="minorEastAsia"/>
                <w:sz w:val="22"/>
                <w:szCs w:val="22"/>
                <w:lang w:eastAsia="is-IS"/>
              </w:rPr>
            </w:pPr>
            <w:r w:rsidRPr="00431DF6">
              <w:rPr>
                <w:rFonts w:eastAsiaTheme="minorEastAsia"/>
                <w:sz w:val="22"/>
                <w:szCs w:val="22"/>
                <w:lang w:val="en-GB" w:eastAsia="is-IS"/>
              </w:rPr>
              <w:t>Location and filling of hand sanitizers.</w:t>
            </w:r>
          </w:p>
        </w:tc>
      </w:tr>
      <w:tr w:rsidR="00DE30DC" w:rsidRPr="009A1E57" w14:paraId="3ADBE49D" w14:textId="77777777" w:rsidTr="00041943">
        <w:trPr>
          <w:trHeight w:val="997"/>
        </w:trPr>
        <w:tc>
          <w:tcPr>
            <w:tcW w:w="9072" w:type="dxa"/>
            <w:gridSpan w:val="3"/>
            <w:shd w:val="clear" w:color="auto" w:fill="FFC000"/>
          </w:tcPr>
          <w:p w14:paraId="66ED5B7E" w14:textId="3DCB4B16" w:rsidR="00DE30DC" w:rsidRPr="001E52EA" w:rsidRDefault="00057A7E" w:rsidP="00DE30DC">
            <w:pPr>
              <w:pStyle w:val="Textitflu"/>
              <w:numPr>
                <w:ilvl w:val="0"/>
                <w:numId w:val="4"/>
              </w:numPr>
              <w:spacing w:before="240" w:after="240"/>
              <w:ind w:left="458" w:hanging="425"/>
              <w:rPr>
                <w:i/>
                <w:sz w:val="36"/>
              </w:rPr>
            </w:pPr>
            <w:r>
              <w:rPr>
                <w:b/>
                <w:i/>
                <w:sz w:val="28"/>
              </w:rPr>
              <w:t>Environment</w:t>
            </w:r>
            <w:r w:rsidR="00BD755A">
              <w:rPr>
                <w:b/>
                <w:i/>
                <w:sz w:val="28"/>
              </w:rPr>
              <w:t xml:space="preserve"> </w:t>
            </w:r>
            <w:r w:rsidR="00BD755A">
              <w:rPr>
                <w:rStyle w:val="FootnoteReference"/>
                <w:b/>
                <w:i/>
                <w:sz w:val="28"/>
              </w:rPr>
              <w:footnoteReference w:id="5"/>
            </w:r>
          </w:p>
        </w:tc>
      </w:tr>
      <w:tr w:rsidR="003B2AFB" w:rsidRPr="006E558C" w14:paraId="4ABFFF25" w14:textId="77777777" w:rsidTr="00B05612">
        <w:trPr>
          <w:trHeight w:val="300"/>
        </w:trPr>
        <w:tc>
          <w:tcPr>
            <w:tcW w:w="1134" w:type="dxa"/>
            <w:shd w:val="clear" w:color="auto" w:fill="auto"/>
          </w:tcPr>
          <w:p w14:paraId="605A942C" w14:textId="11024A1C" w:rsidR="003B2AFB" w:rsidRPr="00835F64" w:rsidRDefault="008563DE" w:rsidP="00073576">
            <w:pPr>
              <w:pStyle w:val="Textitflu"/>
              <w:spacing w:before="60"/>
              <w:rPr>
                <w:i/>
                <w:sz w:val="22"/>
                <w:szCs w:val="22"/>
              </w:rPr>
            </w:pPr>
            <w:r w:rsidRPr="00073576">
              <w:rPr>
                <w:i/>
                <w:sz w:val="24"/>
                <w:szCs w:val="24"/>
              </w:rPr>
              <w:t>4.1</w:t>
            </w:r>
          </w:p>
        </w:tc>
        <w:tc>
          <w:tcPr>
            <w:tcW w:w="7938" w:type="dxa"/>
            <w:gridSpan w:val="2"/>
            <w:shd w:val="clear" w:color="auto" w:fill="auto"/>
          </w:tcPr>
          <w:p w14:paraId="21BF5F3C" w14:textId="77777777" w:rsidR="00D137D5" w:rsidRPr="00D137D5" w:rsidRDefault="00D137D5" w:rsidP="00D137D5">
            <w:pPr>
              <w:autoSpaceDE w:val="0"/>
              <w:autoSpaceDN w:val="0"/>
              <w:adjustRightInd w:val="0"/>
              <w:spacing w:before="60" w:after="120"/>
              <w:rPr>
                <w:rFonts w:eastAsiaTheme="minorEastAsia"/>
                <w:sz w:val="22"/>
                <w:szCs w:val="22"/>
                <w:lang w:val="en-GB" w:eastAsia="is-IS"/>
              </w:rPr>
            </w:pPr>
            <w:r w:rsidRPr="00D137D5">
              <w:rPr>
                <w:rFonts w:eastAsiaTheme="minorEastAsia"/>
                <w:sz w:val="22"/>
                <w:szCs w:val="22"/>
                <w:lang w:val="en-GB" w:eastAsia="is-IS"/>
              </w:rPr>
              <w:t>A specific individual or group within the company is responsible for the company's environmental matters and sustainability priorities, e. g. regarding the following:</w:t>
            </w:r>
          </w:p>
          <w:p w14:paraId="0058EC1E" w14:textId="10D1D8F9" w:rsidR="00D860C2" w:rsidRDefault="00D860C2" w:rsidP="00BE1BD5">
            <w:pPr>
              <w:pStyle w:val="ListParagraph"/>
              <w:numPr>
                <w:ilvl w:val="0"/>
                <w:numId w:val="12"/>
              </w:numPr>
              <w:autoSpaceDE w:val="0"/>
              <w:autoSpaceDN w:val="0"/>
              <w:adjustRightInd w:val="0"/>
              <w:spacing w:before="60" w:after="120"/>
              <w:rPr>
                <w:lang w:val="en-GB"/>
              </w:rPr>
            </w:pPr>
            <w:r>
              <w:rPr>
                <w:lang w:val="en-GB"/>
              </w:rPr>
              <w:t>Information,</w:t>
            </w:r>
            <w:r w:rsidR="00BE1BD5">
              <w:rPr>
                <w:lang w:val="en-GB"/>
              </w:rPr>
              <w:t xml:space="preserve"> </w:t>
            </w:r>
            <w:r>
              <w:rPr>
                <w:lang w:val="en-GB"/>
              </w:rPr>
              <w:t>education and motivation for employees.</w:t>
            </w:r>
          </w:p>
          <w:p w14:paraId="4872230B" w14:textId="77777777" w:rsidR="00A379A1" w:rsidRDefault="00A379A1" w:rsidP="00BE1BD5">
            <w:pPr>
              <w:pStyle w:val="ListParagraph"/>
              <w:numPr>
                <w:ilvl w:val="0"/>
                <w:numId w:val="12"/>
              </w:numPr>
              <w:autoSpaceDE w:val="0"/>
              <w:autoSpaceDN w:val="0"/>
              <w:adjustRightInd w:val="0"/>
              <w:spacing w:before="60" w:after="120"/>
              <w:rPr>
                <w:lang w:val="en-GB"/>
              </w:rPr>
            </w:pPr>
            <w:r>
              <w:rPr>
                <w:lang w:val="en-GB"/>
              </w:rPr>
              <w:t>Information and encouragement to partners and suppliers.</w:t>
            </w:r>
          </w:p>
          <w:p w14:paraId="3E458F8D" w14:textId="77777777" w:rsidR="00BE1BD5" w:rsidRDefault="00BE1BD5" w:rsidP="00BE1BD5">
            <w:pPr>
              <w:pStyle w:val="ListParagraph"/>
              <w:numPr>
                <w:ilvl w:val="0"/>
                <w:numId w:val="12"/>
              </w:numPr>
              <w:autoSpaceDE w:val="0"/>
              <w:autoSpaceDN w:val="0"/>
              <w:adjustRightInd w:val="0"/>
              <w:spacing w:before="60" w:after="120"/>
              <w:rPr>
                <w:lang w:val="en-GB"/>
              </w:rPr>
            </w:pPr>
            <w:r>
              <w:rPr>
                <w:lang w:val="en-GB"/>
              </w:rPr>
              <w:t>Information for customers.</w:t>
            </w:r>
          </w:p>
          <w:p w14:paraId="0DF352E6" w14:textId="3FCE685A" w:rsidR="003B2AFB" w:rsidRPr="00A35F52" w:rsidRDefault="00410495" w:rsidP="00BE1BD5">
            <w:pPr>
              <w:pStyle w:val="ListParagraph"/>
              <w:numPr>
                <w:ilvl w:val="0"/>
                <w:numId w:val="12"/>
              </w:numPr>
              <w:autoSpaceDE w:val="0"/>
              <w:autoSpaceDN w:val="0"/>
              <w:adjustRightInd w:val="0"/>
              <w:spacing w:before="60" w:after="60"/>
            </w:pPr>
            <w:r>
              <w:rPr>
                <w:lang w:val="en-GB"/>
              </w:rPr>
              <w:t>Implementation and revision of the action plan.</w:t>
            </w:r>
            <w:r>
              <w:t xml:space="preserve"> </w:t>
            </w:r>
            <w:r w:rsidR="00A35F52">
              <w:t>(</w:t>
            </w:r>
            <w:r w:rsidR="004507C1">
              <w:t>c</w:t>
            </w:r>
            <w:r w:rsidR="005E65E8">
              <w:t>f</w:t>
            </w:r>
            <w:r w:rsidR="00A35F52">
              <w:t>.4.3).</w:t>
            </w:r>
          </w:p>
        </w:tc>
      </w:tr>
      <w:tr w:rsidR="00DE30DC" w:rsidRPr="006E558C" w14:paraId="069A8F08" w14:textId="77777777" w:rsidTr="00B05612">
        <w:trPr>
          <w:trHeight w:val="300"/>
        </w:trPr>
        <w:tc>
          <w:tcPr>
            <w:tcW w:w="1134" w:type="dxa"/>
            <w:shd w:val="clear" w:color="auto" w:fill="auto"/>
          </w:tcPr>
          <w:p w14:paraId="20DE2DD5" w14:textId="3616618F" w:rsidR="00DE30DC" w:rsidRPr="00835F64" w:rsidRDefault="00DE30DC" w:rsidP="00073576">
            <w:pPr>
              <w:pStyle w:val="Textitflu"/>
              <w:spacing w:before="60"/>
              <w:rPr>
                <w:i/>
                <w:sz w:val="22"/>
                <w:szCs w:val="22"/>
              </w:rPr>
            </w:pPr>
            <w:r w:rsidRPr="00073576">
              <w:rPr>
                <w:i/>
                <w:sz w:val="24"/>
                <w:szCs w:val="24"/>
              </w:rPr>
              <w:t>4.</w:t>
            </w:r>
            <w:r w:rsidR="008563DE" w:rsidRPr="00073576">
              <w:rPr>
                <w:i/>
                <w:sz w:val="24"/>
                <w:szCs w:val="24"/>
              </w:rPr>
              <w:t>2</w:t>
            </w:r>
            <w:r w:rsidRPr="00073576">
              <w:rPr>
                <w:i/>
                <w:sz w:val="24"/>
                <w:szCs w:val="24"/>
              </w:rPr>
              <w:t>*</w:t>
            </w:r>
            <w:r w:rsidR="00594650">
              <w:rPr>
                <w:rStyle w:val="FootnoteReference"/>
                <w:i/>
                <w:sz w:val="24"/>
                <w:szCs w:val="24"/>
              </w:rPr>
              <w:footnoteReference w:id="6"/>
            </w:r>
          </w:p>
        </w:tc>
        <w:tc>
          <w:tcPr>
            <w:tcW w:w="7938" w:type="dxa"/>
            <w:gridSpan w:val="2"/>
            <w:shd w:val="clear" w:color="auto" w:fill="auto"/>
          </w:tcPr>
          <w:p w14:paraId="06911335" w14:textId="095CA184" w:rsidR="00DE30DC" w:rsidRPr="00835F64" w:rsidRDefault="00B200B6" w:rsidP="00557684">
            <w:pPr>
              <w:pStyle w:val="CommentText"/>
              <w:spacing w:before="60" w:after="60"/>
              <w:rPr>
                <w:sz w:val="22"/>
                <w:szCs w:val="22"/>
              </w:rPr>
            </w:pPr>
            <w:r w:rsidRPr="00B200B6">
              <w:rPr>
                <w:rFonts w:eastAsiaTheme="minorEastAsia"/>
                <w:sz w:val="22"/>
                <w:szCs w:val="22"/>
                <w:lang w:val="en-GB" w:eastAsia="is-IS"/>
              </w:rPr>
              <w:t>The checklist On the Way to Sustainable Tourism has been completed. The checklist is reviewed annually and the company's performance in the field of sustainability is re-evaluated</w:t>
            </w:r>
            <w:r>
              <w:rPr>
                <w:lang w:val="en-GB"/>
              </w:rPr>
              <w:t>.</w:t>
            </w:r>
          </w:p>
        </w:tc>
      </w:tr>
      <w:tr w:rsidR="00DE30DC" w:rsidRPr="00C27044" w14:paraId="17BD5E66" w14:textId="77777777" w:rsidTr="00B05612">
        <w:tc>
          <w:tcPr>
            <w:tcW w:w="1134" w:type="dxa"/>
            <w:shd w:val="clear" w:color="auto" w:fill="auto"/>
          </w:tcPr>
          <w:p w14:paraId="726DD0EA" w14:textId="13A98D09" w:rsidR="00DE30DC" w:rsidRPr="00835F64" w:rsidRDefault="00DE30DC" w:rsidP="00073576">
            <w:pPr>
              <w:pStyle w:val="Textitflu"/>
              <w:spacing w:before="60"/>
              <w:rPr>
                <w:i/>
                <w:sz w:val="22"/>
                <w:szCs w:val="22"/>
              </w:rPr>
            </w:pPr>
            <w:r w:rsidRPr="00073576">
              <w:rPr>
                <w:i/>
                <w:sz w:val="24"/>
                <w:szCs w:val="24"/>
              </w:rPr>
              <w:t>4.</w:t>
            </w:r>
            <w:r w:rsidR="008563DE" w:rsidRPr="00073576">
              <w:rPr>
                <w:i/>
                <w:sz w:val="24"/>
                <w:szCs w:val="24"/>
              </w:rPr>
              <w:t>3</w:t>
            </w:r>
            <w:r w:rsidRPr="00073576">
              <w:rPr>
                <w:i/>
                <w:sz w:val="24"/>
                <w:szCs w:val="24"/>
              </w:rPr>
              <w:t>*</w:t>
            </w:r>
          </w:p>
        </w:tc>
        <w:tc>
          <w:tcPr>
            <w:tcW w:w="7938" w:type="dxa"/>
            <w:gridSpan w:val="2"/>
            <w:shd w:val="clear" w:color="auto" w:fill="auto"/>
          </w:tcPr>
          <w:p w14:paraId="349AD740" w14:textId="4D53E54C" w:rsidR="00DE30DC" w:rsidRPr="00835426" w:rsidRDefault="00B143E2" w:rsidP="00557684">
            <w:pPr>
              <w:pStyle w:val="CommentText"/>
              <w:spacing w:before="60" w:after="60"/>
              <w:rPr>
                <w:rFonts w:eastAsiaTheme="minorEastAsia"/>
                <w:sz w:val="22"/>
                <w:szCs w:val="22"/>
                <w:lang w:val="en-GB" w:eastAsia="is-IS"/>
              </w:rPr>
            </w:pPr>
            <w:r w:rsidRPr="00835426">
              <w:rPr>
                <w:rFonts w:eastAsiaTheme="minorEastAsia"/>
                <w:sz w:val="22"/>
                <w:szCs w:val="22"/>
                <w:lang w:val="en-GB" w:eastAsia="is-IS"/>
              </w:rPr>
              <w:t>The checklist On the Way to Sustainable Tourism has been completed. The checklist is reviewed annually and the company's performance in the field of sustainability is re-evaluated.</w:t>
            </w:r>
          </w:p>
          <w:p w14:paraId="58506937" w14:textId="77777777" w:rsidR="00947949" w:rsidRDefault="00947949" w:rsidP="007E2EED">
            <w:pPr>
              <w:pStyle w:val="CommentText"/>
              <w:numPr>
                <w:ilvl w:val="0"/>
                <w:numId w:val="3"/>
              </w:numPr>
              <w:rPr>
                <w:sz w:val="22"/>
                <w:szCs w:val="22"/>
                <w:lang w:val="en-GB"/>
              </w:rPr>
            </w:pPr>
            <w:r>
              <w:rPr>
                <w:sz w:val="22"/>
                <w:szCs w:val="22"/>
                <w:lang w:val="en-GB"/>
              </w:rPr>
              <w:t>Actions are a minimum of four.</w:t>
            </w:r>
          </w:p>
          <w:p w14:paraId="73606470" w14:textId="77777777" w:rsidR="007C5336" w:rsidRDefault="007C5336" w:rsidP="007E2EED">
            <w:pPr>
              <w:pStyle w:val="CommentText"/>
              <w:numPr>
                <w:ilvl w:val="0"/>
                <w:numId w:val="3"/>
              </w:numPr>
              <w:rPr>
                <w:sz w:val="22"/>
                <w:szCs w:val="22"/>
                <w:lang w:val="en-GB"/>
              </w:rPr>
            </w:pPr>
            <w:r>
              <w:rPr>
                <w:sz w:val="22"/>
                <w:szCs w:val="22"/>
                <w:lang w:val="en-GB"/>
              </w:rPr>
              <w:t xml:space="preserve">All actions listed are clarified, timed and responsibility for their execution allocated to a specific employee. </w:t>
            </w:r>
          </w:p>
          <w:p w14:paraId="1E8FF9DC" w14:textId="77777777" w:rsidR="007E2EED" w:rsidRDefault="007E2EED" w:rsidP="007E2EED">
            <w:pPr>
              <w:pStyle w:val="CommentText"/>
              <w:numPr>
                <w:ilvl w:val="0"/>
                <w:numId w:val="3"/>
              </w:numPr>
              <w:rPr>
                <w:sz w:val="22"/>
                <w:szCs w:val="22"/>
                <w:lang w:val="en-GB"/>
              </w:rPr>
            </w:pPr>
            <w:r>
              <w:rPr>
                <w:sz w:val="22"/>
                <w:szCs w:val="22"/>
                <w:lang w:val="en-GB"/>
              </w:rPr>
              <w:t>The action plan is reviewed at least annually and employees kept</w:t>
            </w:r>
          </w:p>
          <w:p w14:paraId="4D036EC5" w14:textId="14712AE4" w:rsidR="00DE30DC" w:rsidRPr="00835426" w:rsidRDefault="007E2EED" w:rsidP="007E2EED">
            <w:pPr>
              <w:pStyle w:val="CommentText"/>
              <w:spacing w:before="60" w:after="60"/>
              <w:ind w:left="767"/>
              <w:rPr>
                <w:rFonts w:eastAsiaTheme="minorEastAsia"/>
                <w:sz w:val="22"/>
                <w:szCs w:val="22"/>
                <w:lang w:val="en-GB" w:eastAsia="is-IS"/>
              </w:rPr>
            </w:pPr>
            <w:r>
              <w:rPr>
                <w:lang w:val="en-GB"/>
              </w:rPr>
              <w:t>informed.</w:t>
            </w:r>
          </w:p>
        </w:tc>
      </w:tr>
      <w:tr w:rsidR="00DE30DC" w:rsidRPr="003D158C" w14:paraId="0816BEF8" w14:textId="77777777" w:rsidTr="00B05612">
        <w:tc>
          <w:tcPr>
            <w:tcW w:w="1134" w:type="dxa"/>
            <w:shd w:val="clear" w:color="auto" w:fill="auto"/>
          </w:tcPr>
          <w:p w14:paraId="56DB38EF" w14:textId="6A943CD4" w:rsidR="00DE30DC" w:rsidRPr="00835F64" w:rsidRDefault="00DE30DC" w:rsidP="00073576">
            <w:pPr>
              <w:pStyle w:val="Textitflu"/>
              <w:spacing w:before="60"/>
              <w:rPr>
                <w:i/>
                <w:sz w:val="22"/>
                <w:szCs w:val="22"/>
              </w:rPr>
            </w:pPr>
            <w:r w:rsidRPr="00073576">
              <w:rPr>
                <w:i/>
                <w:sz w:val="24"/>
                <w:szCs w:val="24"/>
              </w:rPr>
              <w:t>4.</w:t>
            </w:r>
            <w:r w:rsidR="008563DE" w:rsidRPr="00073576">
              <w:rPr>
                <w:i/>
                <w:sz w:val="24"/>
                <w:szCs w:val="24"/>
              </w:rPr>
              <w:t>4</w:t>
            </w:r>
            <w:r>
              <w:rPr>
                <w:i/>
                <w:sz w:val="22"/>
                <w:szCs w:val="22"/>
              </w:rPr>
              <w:t xml:space="preserve"> </w:t>
            </w:r>
          </w:p>
        </w:tc>
        <w:tc>
          <w:tcPr>
            <w:tcW w:w="7938" w:type="dxa"/>
            <w:gridSpan w:val="2"/>
            <w:shd w:val="clear" w:color="auto" w:fill="auto"/>
          </w:tcPr>
          <w:p w14:paraId="5C95BDA4" w14:textId="77777777" w:rsidR="00515DB3" w:rsidRDefault="00515DB3" w:rsidP="00515DB3">
            <w:pPr>
              <w:pStyle w:val="Textitflu"/>
              <w:spacing w:before="60" w:after="60"/>
              <w:rPr>
                <w:sz w:val="22"/>
                <w:szCs w:val="22"/>
                <w:lang w:val="en-GB"/>
              </w:rPr>
            </w:pPr>
            <w:r>
              <w:rPr>
                <w:sz w:val="22"/>
                <w:szCs w:val="22"/>
                <w:lang w:val="en-GB"/>
              </w:rPr>
              <w:t>The company's environmental policy and/or sustainability policy is clearly visible on its website. It includes goals and actions i.a.:</w:t>
            </w:r>
          </w:p>
          <w:p w14:paraId="3F7DE824" w14:textId="77777777" w:rsidR="004E3670" w:rsidRDefault="004E3670" w:rsidP="008F7C06">
            <w:pPr>
              <w:pStyle w:val="CommentText"/>
              <w:numPr>
                <w:ilvl w:val="0"/>
                <w:numId w:val="19"/>
              </w:numPr>
              <w:rPr>
                <w:rFonts w:eastAsiaTheme="minorEastAsia"/>
                <w:sz w:val="22"/>
                <w:szCs w:val="22"/>
                <w:lang w:val="en-GB" w:eastAsia="is-IS"/>
              </w:rPr>
            </w:pPr>
            <w:r>
              <w:rPr>
                <w:rFonts w:eastAsiaTheme="minorEastAsia"/>
                <w:sz w:val="22"/>
                <w:szCs w:val="22"/>
                <w:lang w:val="en-GB" w:eastAsia="is-IS"/>
              </w:rPr>
              <w:lastRenderedPageBreak/>
              <w:t>The company's emphases and rules regarding taking care of the environment and the nature and how the company seeks to reduce negative environmental impacts.</w:t>
            </w:r>
          </w:p>
          <w:p w14:paraId="0C73F4D9" w14:textId="77777777" w:rsidR="008F7C06" w:rsidRDefault="008F7C06" w:rsidP="008F7C06">
            <w:pPr>
              <w:pStyle w:val="CommentText"/>
              <w:numPr>
                <w:ilvl w:val="0"/>
                <w:numId w:val="19"/>
              </w:numPr>
              <w:rPr>
                <w:rFonts w:eastAsiaTheme="minorEastAsia"/>
                <w:sz w:val="22"/>
                <w:szCs w:val="22"/>
                <w:lang w:val="en-GB" w:eastAsia="is-IS"/>
              </w:rPr>
            </w:pPr>
            <w:r>
              <w:rPr>
                <w:rFonts w:eastAsiaTheme="minorEastAsia"/>
                <w:sz w:val="22"/>
                <w:szCs w:val="22"/>
                <w:lang w:val="en-GB" w:eastAsia="is-IS"/>
              </w:rPr>
              <w:t>The company's goals and priorities for climate change.</w:t>
            </w:r>
          </w:p>
          <w:p w14:paraId="33240669" w14:textId="5767EA5E" w:rsidR="0072515A" w:rsidRPr="00F73FE2" w:rsidRDefault="00781FCF" w:rsidP="008F7C06">
            <w:pPr>
              <w:numPr>
                <w:ilvl w:val="0"/>
                <w:numId w:val="19"/>
              </w:numPr>
              <w:spacing w:before="60" w:after="60"/>
              <w:rPr>
                <w:rFonts w:eastAsiaTheme="minorEastAsia"/>
                <w:sz w:val="22"/>
                <w:szCs w:val="22"/>
                <w:lang w:eastAsia="is-IS"/>
              </w:rPr>
            </w:pPr>
            <w:r w:rsidRPr="00781FCF">
              <w:rPr>
                <w:rFonts w:eastAsiaTheme="minorEastAsia"/>
                <w:sz w:val="22"/>
                <w:szCs w:val="22"/>
                <w:lang w:val="en-GB" w:eastAsia="is-IS"/>
              </w:rPr>
              <w:t>The company's goals and emphases for sustainability and social responsibility.</w:t>
            </w:r>
          </w:p>
        </w:tc>
      </w:tr>
      <w:tr w:rsidR="00F73FE2" w:rsidRPr="003D158C" w14:paraId="66098989" w14:textId="77777777" w:rsidTr="00B05612">
        <w:tc>
          <w:tcPr>
            <w:tcW w:w="1134" w:type="dxa"/>
            <w:shd w:val="clear" w:color="auto" w:fill="auto"/>
          </w:tcPr>
          <w:p w14:paraId="4983DCAB" w14:textId="53EE7173" w:rsidR="00F73FE2" w:rsidRPr="00835F64" w:rsidRDefault="008563DE" w:rsidP="00073576">
            <w:pPr>
              <w:pStyle w:val="Textitflu"/>
              <w:spacing w:before="60"/>
              <w:rPr>
                <w:i/>
                <w:sz w:val="22"/>
                <w:szCs w:val="22"/>
              </w:rPr>
            </w:pPr>
            <w:r w:rsidRPr="00073576">
              <w:rPr>
                <w:i/>
                <w:sz w:val="24"/>
                <w:szCs w:val="24"/>
              </w:rPr>
              <w:lastRenderedPageBreak/>
              <w:t>4.5</w:t>
            </w:r>
          </w:p>
        </w:tc>
        <w:tc>
          <w:tcPr>
            <w:tcW w:w="7938" w:type="dxa"/>
            <w:gridSpan w:val="2"/>
            <w:shd w:val="clear" w:color="auto" w:fill="auto"/>
          </w:tcPr>
          <w:p w14:paraId="62B572FF" w14:textId="7A996DF3" w:rsidR="00F73FE2" w:rsidRPr="00F73FE2" w:rsidRDefault="003E623F" w:rsidP="00F73FE2">
            <w:pPr>
              <w:pStyle w:val="Textitflu"/>
              <w:spacing w:before="60" w:after="60"/>
              <w:rPr>
                <w:strike/>
                <w:sz w:val="22"/>
                <w:szCs w:val="22"/>
              </w:rPr>
            </w:pPr>
            <w:r w:rsidRPr="003E623F">
              <w:rPr>
                <w:sz w:val="22"/>
                <w:szCs w:val="22"/>
                <w:lang w:val="en-GB"/>
              </w:rPr>
              <w:t>Employees are familiar with the company's environmental policy / sustainability policy and receive regular information on priorities in this area.</w:t>
            </w:r>
          </w:p>
        </w:tc>
      </w:tr>
      <w:tr w:rsidR="00DE30DC" w14:paraId="0B993926" w14:textId="77777777" w:rsidTr="00B05612">
        <w:tc>
          <w:tcPr>
            <w:tcW w:w="1134" w:type="dxa"/>
            <w:shd w:val="clear" w:color="auto" w:fill="auto"/>
          </w:tcPr>
          <w:p w14:paraId="6BA8D4E2" w14:textId="7D8319D9" w:rsidR="00DE30DC" w:rsidRPr="00835F64" w:rsidRDefault="00DE30DC" w:rsidP="00F73FE2">
            <w:pPr>
              <w:pStyle w:val="Textitflu"/>
              <w:spacing w:before="60" w:after="60"/>
              <w:rPr>
                <w:i/>
                <w:sz w:val="22"/>
                <w:szCs w:val="22"/>
              </w:rPr>
            </w:pPr>
            <w:r w:rsidRPr="00594650">
              <w:rPr>
                <w:i/>
                <w:sz w:val="24"/>
                <w:szCs w:val="24"/>
              </w:rPr>
              <w:t>4.</w:t>
            </w:r>
            <w:r w:rsidR="008563DE" w:rsidRPr="00594650">
              <w:rPr>
                <w:i/>
                <w:sz w:val="24"/>
                <w:szCs w:val="24"/>
              </w:rPr>
              <w:t>6</w:t>
            </w:r>
            <w:r>
              <w:rPr>
                <w:i/>
                <w:sz w:val="22"/>
                <w:szCs w:val="22"/>
              </w:rPr>
              <w:t>*</w:t>
            </w:r>
            <w:r>
              <w:rPr>
                <w:rStyle w:val="FootnoteReference"/>
                <w:i/>
                <w:sz w:val="22"/>
                <w:szCs w:val="22"/>
              </w:rPr>
              <w:footnoteReference w:id="7"/>
            </w:r>
          </w:p>
          <w:p w14:paraId="46FBC30F" w14:textId="77777777" w:rsidR="00DE30DC" w:rsidRPr="00835F64" w:rsidRDefault="00DE30DC" w:rsidP="00F73FE2">
            <w:pPr>
              <w:pStyle w:val="Textitflu"/>
              <w:spacing w:before="60" w:after="60"/>
              <w:rPr>
                <w:i/>
                <w:sz w:val="22"/>
                <w:szCs w:val="22"/>
              </w:rPr>
            </w:pPr>
          </w:p>
          <w:p w14:paraId="4376F216" w14:textId="77777777" w:rsidR="00DE30DC" w:rsidRPr="00835F64" w:rsidRDefault="00DE30DC" w:rsidP="00F73FE2">
            <w:pPr>
              <w:pStyle w:val="Textitflu"/>
              <w:spacing w:before="60" w:after="60"/>
              <w:rPr>
                <w:i/>
                <w:sz w:val="22"/>
                <w:szCs w:val="22"/>
              </w:rPr>
            </w:pPr>
          </w:p>
          <w:p w14:paraId="45321573" w14:textId="77777777" w:rsidR="00DE30DC" w:rsidRPr="00835F64" w:rsidRDefault="00DE30DC" w:rsidP="00F73FE2">
            <w:pPr>
              <w:pStyle w:val="Textitflu"/>
              <w:spacing w:before="60" w:after="60"/>
              <w:rPr>
                <w:i/>
                <w:sz w:val="22"/>
                <w:szCs w:val="22"/>
              </w:rPr>
            </w:pPr>
          </w:p>
        </w:tc>
        <w:tc>
          <w:tcPr>
            <w:tcW w:w="7938" w:type="dxa"/>
            <w:gridSpan w:val="2"/>
            <w:shd w:val="clear" w:color="auto" w:fill="auto"/>
          </w:tcPr>
          <w:p w14:paraId="215B0A55" w14:textId="77777777" w:rsidR="000F00DA" w:rsidRDefault="000F00DA" w:rsidP="000F00DA">
            <w:pPr>
              <w:pStyle w:val="Textitflu"/>
              <w:spacing w:before="60"/>
              <w:rPr>
                <w:sz w:val="22"/>
                <w:szCs w:val="22"/>
                <w:lang w:val="en-GB"/>
              </w:rPr>
            </w:pPr>
            <w:r>
              <w:rPr>
                <w:sz w:val="22"/>
                <w:szCs w:val="22"/>
                <w:lang w:val="en-GB"/>
              </w:rPr>
              <w:t xml:space="preserve">The company sorts and returns waste for recycling in at least following categories:  </w:t>
            </w:r>
          </w:p>
          <w:p w14:paraId="0DFED165" w14:textId="77777777" w:rsidR="007F7737" w:rsidRDefault="007F7737" w:rsidP="003B1A3F">
            <w:pPr>
              <w:pStyle w:val="CommentText"/>
              <w:numPr>
                <w:ilvl w:val="0"/>
                <w:numId w:val="11"/>
              </w:numPr>
              <w:rPr>
                <w:sz w:val="22"/>
                <w:szCs w:val="22"/>
                <w:lang w:val="en-GB"/>
              </w:rPr>
            </w:pPr>
            <w:r>
              <w:rPr>
                <w:sz w:val="22"/>
                <w:szCs w:val="22"/>
                <w:lang w:val="en-GB"/>
              </w:rPr>
              <w:t>Recyclable bottles and cans.</w:t>
            </w:r>
          </w:p>
          <w:p w14:paraId="0F8AF570" w14:textId="77777777" w:rsidR="002C27CB" w:rsidRDefault="002C27CB" w:rsidP="003B1A3F">
            <w:pPr>
              <w:pStyle w:val="CommentText"/>
              <w:numPr>
                <w:ilvl w:val="0"/>
                <w:numId w:val="11"/>
              </w:numPr>
              <w:rPr>
                <w:sz w:val="22"/>
                <w:szCs w:val="22"/>
                <w:lang w:val="en-GB"/>
              </w:rPr>
            </w:pPr>
            <w:r>
              <w:rPr>
                <w:sz w:val="22"/>
                <w:szCs w:val="22"/>
                <w:lang w:val="en-GB"/>
              </w:rPr>
              <w:t>Paper, cardboard and plastic.</w:t>
            </w:r>
          </w:p>
          <w:p w14:paraId="7564D1C8" w14:textId="04C417F9" w:rsidR="00A73FBA" w:rsidRPr="00256C94" w:rsidRDefault="00E51EAC" w:rsidP="003B1A3F">
            <w:pPr>
              <w:numPr>
                <w:ilvl w:val="0"/>
                <w:numId w:val="11"/>
              </w:numPr>
              <w:rPr>
                <w:rFonts w:eastAsiaTheme="minorEastAsia"/>
                <w:sz w:val="22"/>
                <w:szCs w:val="22"/>
                <w:lang w:eastAsia="is-IS"/>
              </w:rPr>
            </w:pPr>
            <w:r w:rsidRPr="00E51EAC">
              <w:rPr>
                <w:rFonts w:eastAsiaTheme="minorEastAsia"/>
                <w:sz w:val="22"/>
                <w:szCs w:val="22"/>
                <w:lang w:val="en-GB" w:eastAsia="is-IS"/>
              </w:rPr>
              <w:t>Organic waste</w:t>
            </w:r>
            <w:r w:rsidR="00A73FBA" w:rsidRPr="00256C94">
              <w:rPr>
                <w:rFonts w:eastAsiaTheme="minorEastAsia"/>
                <w:sz w:val="22"/>
                <w:szCs w:val="22"/>
                <w:lang w:eastAsia="is-IS"/>
              </w:rPr>
              <w:t>.</w:t>
            </w:r>
            <w:r w:rsidR="00A73FBA" w:rsidRPr="00256C94">
              <w:rPr>
                <w:rFonts w:eastAsiaTheme="minorEastAsia"/>
                <w:sz w:val="22"/>
                <w:szCs w:val="22"/>
                <w:vertAlign w:val="superscript"/>
                <w:lang w:eastAsia="is-IS"/>
              </w:rPr>
              <w:footnoteReference w:id="8"/>
            </w:r>
          </w:p>
          <w:p w14:paraId="4D745298" w14:textId="77777777" w:rsidR="004C00D2" w:rsidRDefault="004C00D2" w:rsidP="003B1A3F">
            <w:pPr>
              <w:pStyle w:val="CommentText"/>
              <w:numPr>
                <w:ilvl w:val="0"/>
                <w:numId w:val="11"/>
              </w:numPr>
              <w:rPr>
                <w:sz w:val="22"/>
                <w:szCs w:val="22"/>
                <w:lang w:val="en-GB"/>
              </w:rPr>
            </w:pPr>
            <w:r>
              <w:rPr>
                <w:sz w:val="22"/>
                <w:szCs w:val="22"/>
                <w:lang w:val="en-GB"/>
              </w:rPr>
              <w:t>General waste.</w:t>
            </w:r>
          </w:p>
          <w:p w14:paraId="61E9F34B" w14:textId="2A1B11EA" w:rsidR="00A73FBA" w:rsidRPr="00217C6D" w:rsidRDefault="00217C6D" w:rsidP="00217C6D">
            <w:pPr>
              <w:pStyle w:val="Textitflu"/>
              <w:rPr>
                <w:sz w:val="22"/>
                <w:szCs w:val="22"/>
                <w:lang w:val="en-GB"/>
              </w:rPr>
            </w:pPr>
            <w:r>
              <w:rPr>
                <w:sz w:val="22"/>
                <w:szCs w:val="22"/>
                <w:lang w:val="en-GB"/>
              </w:rPr>
              <w:t>In addition, the company employees sort the following as possible</w:t>
            </w:r>
            <w:r w:rsidR="00A73FBA" w:rsidRPr="00256C94">
              <w:rPr>
                <w:sz w:val="22"/>
                <w:szCs w:val="22"/>
              </w:rPr>
              <w:t>:</w:t>
            </w:r>
          </w:p>
          <w:p w14:paraId="6727717D" w14:textId="521C08E1" w:rsidR="00A73FBA" w:rsidRPr="003B1A3F" w:rsidRDefault="003B1A3F" w:rsidP="003B1A3F">
            <w:pPr>
              <w:pStyle w:val="CommentText"/>
              <w:numPr>
                <w:ilvl w:val="0"/>
                <w:numId w:val="11"/>
              </w:numPr>
              <w:rPr>
                <w:sz w:val="22"/>
                <w:szCs w:val="22"/>
                <w:lang w:val="en-GB"/>
              </w:rPr>
            </w:pPr>
            <w:r>
              <w:rPr>
                <w:sz w:val="22"/>
                <w:szCs w:val="22"/>
                <w:lang w:val="en-GB"/>
              </w:rPr>
              <w:t>Batteries and hazardous waste.</w:t>
            </w:r>
          </w:p>
          <w:p w14:paraId="6F39C22B" w14:textId="40771E74" w:rsidR="00A73FBA" w:rsidRPr="00256C94" w:rsidRDefault="00A73FBA" w:rsidP="003B1A3F">
            <w:pPr>
              <w:numPr>
                <w:ilvl w:val="0"/>
                <w:numId w:val="11"/>
              </w:numPr>
              <w:rPr>
                <w:rFonts w:eastAsiaTheme="minorEastAsia"/>
                <w:sz w:val="22"/>
                <w:szCs w:val="22"/>
                <w:lang w:eastAsia="is-IS"/>
              </w:rPr>
            </w:pPr>
            <w:r w:rsidRPr="00256C94">
              <w:rPr>
                <w:rFonts w:eastAsiaTheme="minorEastAsia"/>
                <w:sz w:val="22"/>
                <w:szCs w:val="22"/>
                <w:lang w:eastAsia="is-IS"/>
              </w:rPr>
              <w:t>M</w:t>
            </w:r>
            <w:r w:rsidR="003B1A3F">
              <w:rPr>
                <w:rFonts w:eastAsiaTheme="minorEastAsia"/>
                <w:sz w:val="22"/>
                <w:szCs w:val="22"/>
                <w:lang w:eastAsia="is-IS"/>
              </w:rPr>
              <w:t>etals</w:t>
            </w:r>
            <w:r w:rsidRPr="00256C94">
              <w:rPr>
                <w:rFonts w:eastAsiaTheme="minorEastAsia"/>
                <w:sz w:val="22"/>
                <w:szCs w:val="22"/>
                <w:lang w:eastAsia="is-IS"/>
              </w:rPr>
              <w:t>.</w:t>
            </w:r>
          </w:p>
          <w:p w14:paraId="15DACBD5" w14:textId="5DBF095F" w:rsidR="00A73FBA" w:rsidRPr="00256C94" w:rsidRDefault="00A73FBA" w:rsidP="003B1A3F">
            <w:pPr>
              <w:numPr>
                <w:ilvl w:val="0"/>
                <w:numId w:val="11"/>
              </w:numPr>
              <w:rPr>
                <w:rFonts w:eastAsiaTheme="minorEastAsia"/>
                <w:sz w:val="22"/>
                <w:szCs w:val="22"/>
                <w:lang w:eastAsia="is-IS"/>
              </w:rPr>
            </w:pPr>
            <w:r w:rsidRPr="00256C94">
              <w:rPr>
                <w:rFonts w:eastAsiaTheme="minorEastAsia"/>
                <w:sz w:val="22"/>
                <w:szCs w:val="22"/>
                <w:lang w:eastAsia="is-IS"/>
              </w:rPr>
              <w:t>Gl</w:t>
            </w:r>
            <w:r w:rsidR="003B1A3F">
              <w:rPr>
                <w:rFonts w:eastAsiaTheme="minorEastAsia"/>
                <w:sz w:val="22"/>
                <w:szCs w:val="22"/>
                <w:lang w:eastAsia="is-IS"/>
              </w:rPr>
              <w:t>ass</w:t>
            </w:r>
            <w:r w:rsidRPr="00256C94">
              <w:rPr>
                <w:rFonts w:eastAsiaTheme="minorEastAsia"/>
                <w:sz w:val="22"/>
                <w:szCs w:val="22"/>
                <w:lang w:eastAsia="is-IS"/>
              </w:rPr>
              <w:t>.</w:t>
            </w:r>
          </w:p>
          <w:p w14:paraId="6C4AC5F5" w14:textId="56F6FB12" w:rsidR="00596186" w:rsidRPr="00431019" w:rsidRDefault="00596186" w:rsidP="00A73FBA">
            <w:pPr>
              <w:pStyle w:val="Textitflu"/>
              <w:spacing w:before="60" w:after="60"/>
              <w:rPr>
                <w:strike/>
                <w:sz w:val="22"/>
                <w:szCs w:val="22"/>
              </w:rPr>
            </w:pPr>
            <w:r>
              <w:rPr>
                <w:lang w:val="en-GB"/>
              </w:rPr>
              <w:t>Detailed work procedures</w:t>
            </w:r>
            <w:r w:rsidR="00FF3943">
              <w:rPr>
                <w:lang w:val="en-GB"/>
              </w:rPr>
              <w:t xml:space="preserve"> </w:t>
            </w:r>
            <w:r>
              <w:rPr>
                <w:lang w:val="en-GB"/>
              </w:rPr>
              <w:t>apply to all sorting and handling of waste.</w:t>
            </w:r>
          </w:p>
        </w:tc>
      </w:tr>
      <w:tr w:rsidR="00431019" w14:paraId="51D1693B" w14:textId="77777777" w:rsidTr="00B05612">
        <w:tc>
          <w:tcPr>
            <w:tcW w:w="1134" w:type="dxa"/>
            <w:shd w:val="clear" w:color="auto" w:fill="auto"/>
          </w:tcPr>
          <w:p w14:paraId="2A5767AC" w14:textId="29838834" w:rsidR="00431019" w:rsidRPr="00594650" w:rsidRDefault="00DF6FCE" w:rsidP="00F73FE2">
            <w:pPr>
              <w:pStyle w:val="Textitflu"/>
              <w:spacing w:before="60" w:after="60"/>
              <w:rPr>
                <w:i/>
                <w:sz w:val="24"/>
                <w:szCs w:val="24"/>
              </w:rPr>
            </w:pPr>
            <w:r w:rsidRPr="00594650">
              <w:rPr>
                <w:i/>
                <w:sz w:val="24"/>
                <w:szCs w:val="24"/>
              </w:rPr>
              <w:t>4.7</w:t>
            </w:r>
          </w:p>
        </w:tc>
        <w:tc>
          <w:tcPr>
            <w:tcW w:w="7938" w:type="dxa"/>
            <w:gridSpan w:val="2"/>
            <w:shd w:val="clear" w:color="auto" w:fill="auto"/>
          </w:tcPr>
          <w:p w14:paraId="7EA4FE81" w14:textId="77777777" w:rsidR="00684D5A" w:rsidRDefault="00684D5A" w:rsidP="00684D5A">
            <w:pPr>
              <w:pStyle w:val="Textitflu"/>
              <w:spacing w:before="60"/>
              <w:rPr>
                <w:sz w:val="22"/>
                <w:szCs w:val="22"/>
                <w:lang w:val="en-GB"/>
              </w:rPr>
            </w:pPr>
            <w:r>
              <w:rPr>
                <w:sz w:val="22"/>
                <w:szCs w:val="22"/>
                <w:lang w:val="en-GB"/>
              </w:rPr>
              <w:t>Guests and employees have access to waste sorting facilities in public areas.</w:t>
            </w:r>
          </w:p>
          <w:p w14:paraId="1AC4A376" w14:textId="77777777" w:rsidR="00684D5A" w:rsidRDefault="00684D5A" w:rsidP="00684D5A">
            <w:pPr>
              <w:pStyle w:val="Textitflu"/>
              <w:spacing w:before="60"/>
              <w:rPr>
                <w:sz w:val="22"/>
                <w:szCs w:val="22"/>
                <w:lang w:val="en-GB"/>
              </w:rPr>
            </w:pPr>
            <w:r>
              <w:rPr>
                <w:sz w:val="22"/>
                <w:szCs w:val="22"/>
                <w:lang w:val="en-GB"/>
              </w:rPr>
              <w:t>Detailed guidelines and information on the company’s waste sorting are visible to</w:t>
            </w:r>
          </w:p>
          <w:p w14:paraId="76310673" w14:textId="253EADFB" w:rsidR="00431019" w:rsidRPr="00F909A9" w:rsidRDefault="00684D5A" w:rsidP="00F909A9">
            <w:pPr>
              <w:pStyle w:val="Textitflu"/>
              <w:rPr>
                <w:sz w:val="22"/>
                <w:szCs w:val="22"/>
                <w:lang w:val="en-GB"/>
              </w:rPr>
            </w:pPr>
            <w:r>
              <w:rPr>
                <w:sz w:val="22"/>
                <w:szCs w:val="22"/>
                <w:lang w:val="en-GB"/>
              </w:rPr>
              <w:t>guests/clients by the waste sorting facilities. Guests are offered the possibility of handing</w:t>
            </w:r>
            <w:r w:rsidR="00F909A9">
              <w:rPr>
                <w:sz w:val="22"/>
                <w:szCs w:val="22"/>
                <w:lang w:val="en-GB"/>
              </w:rPr>
              <w:t xml:space="preserve"> </w:t>
            </w:r>
            <w:r w:rsidRPr="00F909A9">
              <w:rPr>
                <w:sz w:val="22"/>
                <w:szCs w:val="22"/>
                <w:lang w:val="en-GB"/>
              </w:rPr>
              <w:t>other waste over to employees for further sorting.</w:t>
            </w:r>
          </w:p>
        </w:tc>
      </w:tr>
      <w:tr w:rsidR="00431019" w14:paraId="5C4BA0D4" w14:textId="77777777" w:rsidTr="00B05612">
        <w:tc>
          <w:tcPr>
            <w:tcW w:w="1134" w:type="dxa"/>
            <w:shd w:val="clear" w:color="auto" w:fill="auto"/>
          </w:tcPr>
          <w:p w14:paraId="753CAD5D" w14:textId="360CFBCC" w:rsidR="00431019" w:rsidRPr="00594650" w:rsidRDefault="00DF6FCE" w:rsidP="00F73FE2">
            <w:pPr>
              <w:pStyle w:val="Textitflu"/>
              <w:spacing w:before="60" w:after="60"/>
              <w:rPr>
                <w:i/>
                <w:sz w:val="24"/>
                <w:szCs w:val="24"/>
              </w:rPr>
            </w:pPr>
            <w:r w:rsidRPr="00594650">
              <w:rPr>
                <w:i/>
                <w:sz w:val="24"/>
                <w:szCs w:val="24"/>
              </w:rPr>
              <w:t>4.8</w:t>
            </w:r>
          </w:p>
        </w:tc>
        <w:tc>
          <w:tcPr>
            <w:tcW w:w="7938" w:type="dxa"/>
            <w:gridSpan w:val="2"/>
            <w:shd w:val="clear" w:color="auto" w:fill="auto"/>
          </w:tcPr>
          <w:p w14:paraId="33D3B821" w14:textId="0610C115" w:rsidR="00431019" w:rsidRPr="00431019" w:rsidRDefault="00A45051" w:rsidP="00F73FE2">
            <w:pPr>
              <w:pStyle w:val="Textitflu"/>
              <w:spacing w:before="60" w:after="60"/>
              <w:rPr>
                <w:strike/>
                <w:sz w:val="22"/>
                <w:szCs w:val="22"/>
              </w:rPr>
            </w:pPr>
            <w:r w:rsidRPr="00A45051">
              <w:rPr>
                <w:sz w:val="22"/>
                <w:szCs w:val="22"/>
                <w:lang w:val="en-GB"/>
              </w:rPr>
              <w:t>The company has studied ways to measure the carbon footprint resulting from its operations</w:t>
            </w:r>
            <w:r>
              <w:rPr>
                <w:lang w:val="en-GB"/>
              </w:rPr>
              <w:t>.</w:t>
            </w:r>
          </w:p>
        </w:tc>
      </w:tr>
    </w:tbl>
    <w:p w14:paraId="4A8FE624" w14:textId="77777777" w:rsidR="00A75169" w:rsidRDefault="00A75169">
      <w:r>
        <w:br w:type="page"/>
      </w:r>
    </w:p>
    <w:p w14:paraId="10322513" w14:textId="77777777" w:rsidR="004D66AD" w:rsidRPr="00232302" w:rsidRDefault="004D66AD" w:rsidP="00F73FE2">
      <w:pPr>
        <w:spacing w:before="60" w:after="60"/>
        <w:jc w:val="center"/>
        <w:rPr>
          <w:rFonts w:cstheme="minorHAnsi"/>
          <w:b/>
          <w:color w:val="000000" w:themeColor="text1"/>
          <w:sz w:val="36"/>
          <w:szCs w:val="36"/>
        </w:rPr>
      </w:pPr>
      <w:r>
        <w:rPr>
          <w:rFonts w:cstheme="minorHAnsi"/>
          <w:b/>
          <w:noProof/>
          <w:color w:val="000000" w:themeColor="text1"/>
          <w:sz w:val="36"/>
          <w:szCs w:val="36"/>
        </w:rPr>
        <w:lastRenderedPageBreak/>
        <w:drawing>
          <wp:inline distT="0" distB="0" distL="0" distR="0" wp14:anchorId="1D05434F" wp14:editId="6DF3E239">
            <wp:extent cx="1124733" cy="1162050"/>
            <wp:effectExtent l="0" t="0" r="0"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8678" cy="1176458"/>
                    </a:xfrm>
                    <a:prstGeom prst="rect">
                      <a:avLst/>
                    </a:prstGeom>
                  </pic:spPr>
                </pic:pic>
              </a:graphicData>
            </a:graphic>
          </wp:inline>
        </w:drawing>
      </w:r>
    </w:p>
    <w:p w14:paraId="6EC4FB34" w14:textId="77777777" w:rsidR="004D66AD" w:rsidRPr="00232302" w:rsidRDefault="004D66AD" w:rsidP="004D66AD">
      <w:pPr>
        <w:jc w:val="center"/>
        <w:rPr>
          <w:rFonts w:cstheme="minorHAnsi"/>
          <w:b/>
          <w:color w:val="000000" w:themeColor="text1"/>
          <w:szCs w:val="36"/>
        </w:rPr>
      </w:pPr>
    </w:p>
    <w:p w14:paraId="15E5E7AA" w14:textId="7C5D1181" w:rsidR="004D66AD" w:rsidRPr="00232302" w:rsidRDefault="00934D1F" w:rsidP="004D66AD">
      <w:pPr>
        <w:jc w:val="center"/>
        <w:rPr>
          <w:rFonts w:cstheme="minorHAnsi"/>
          <w:color w:val="000000" w:themeColor="text1"/>
          <w:sz w:val="48"/>
          <w:szCs w:val="48"/>
        </w:rPr>
      </w:pPr>
      <w:r>
        <w:rPr>
          <w:rFonts w:cstheme="minorHAnsi"/>
          <w:b/>
          <w:color w:val="000000" w:themeColor="text1"/>
          <w:sz w:val="48"/>
          <w:szCs w:val="48"/>
        </w:rPr>
        <w:t>Vakinn Code of Ethics</w:t>
      </w:r>
    </w:p>
    <w:p w14:paraId="2FF51C48" w14:textId="77777777" w:rsidR="004D66AD" w:rsidRDefault="00635D7E" w:rsidP="004D66AD">
      <w:pPr>
        <w:jc w:val="right"/>
        <w:rPr>
          <w:rFonts w:cstheme="minorHAnsi"/>
          <w:b/>
          <w:sz w:val="48"/>
          <w:szCs w:val="48"/>
        </w:rPr>
      </w:pPr>
      <w:r>
        <w:rPr>
          <w:rFonts w:cstheme="minorHAnsi"/>
          <w:b/>
          <w:sz w:val="48"/>
          <w:szCs w:val="48"/>
        </w:rPr>
        <w:pict w14:anchorId="5EAECF5B">
          <v:rect id="_x0000_i1025" style="width:482.45pt;height:9.15pt" o:hrpct="990" o:hralign="right" o:hrstd="t" o:hrnoshade="t" o:hr="t" fillcolor="#dea108" stroked="f"/>
        </w:pict>
      </w:r>
    </w:p>
    <w:p w14:paraId="22E9E54B" w14:textId="77777777" w:rsidR="00BE0868" w:rsidRDefault="00BE0868" w:rsidP="006D529B">
      <w:pPr>
        <w:jc w:val="center"/>
        <w:rPr>
          <w:rFonts w:cstheme="minorHAnsi"/>
          <w:sz w:val="22"/>
          <w:szCs w:val="22"/>
        </w:rPr>
      </w:pPr>
    </w:p>
    <w:p w14:paraId="3630D579" w14:textId="3A5D2890" w:rsidR="006D529B" w:rsidRPr="006D529B" w:rsidRDefault="006D529B" w:rsidP="006D529B">
      <w:pPr>
        <w:jc w:val="center"/>
        <w:rPr>
          <w:rFonts w:cstheme="minorHAnsi"/>
          <w:sz w:val="22"/>
          <w:szCs w:val="22"/>
        </w:rPr>
      </w:pPr>
      <w:r w:rsidRPr="006D529B">
        <w:rPr>
          <w:rFonts w:cstheme="minorHAnsi"/>
          <w:sz w:val="22"/>
          <w:szCs w:val="22"/>
        </w:rPr>
        <w:t>All companies participating in Vakinn must confirm and abide by the Vakinn Code of Ethics:</w:t>
      </w:r>
    </w:p>
    <w:p w14:paraId="1C3B00A7" w14:textId="7E787ABE" w:rsidR="00661C5F" w:rsidRPr="006D529B" w:rsidRDefault="00661C5F" w:rsidP="00661C5F">
      <w:pPr>
        <w:rPr>
          <w:rFonts w:cstheme="minorHAnsi"/>
          <w:sz w:val="22"/>
          <w:szCs w:val="22"/>
        </w:rPr>
      </w:pPr>
    </w:p>
    <w:p w14:paraId="73C73614" w14:textId="2216D410" w:rsidR="004D66AD" w:rsidRPr="00873FC9" w:rsidRDefault="004E6003" w:rsidP="00631819">
      <w:pPr>
        <w:pStyle w:val="ListParagraph"/>
        <w:numPr>
          <w:ilvl w:val="0"/>
          <w:numId w:val="5"/>
        </w:numPr>
        <w:spacing w:line="360" w:lineRule="auto"/>
        <w:rPr>
          <w:rFonts w:cstheme="minorHAnsi"/>
        </w:rPr>
      </w:pPr>
      <w:r w:rsidRPr="003452BF">
        <w:rPr>
          <w:rFonts w:cstheme="minorHAnsi"/>
        </w:rPr>
        <w:t xml:space="preserve">The </w:t>
      </w:r>
      <w:r w:rsidR="0020039B">
        <w:rPr>
          <w:rFonts w:cstheme="minorHAnsi"/>
        </w:rPr>
        <w:t>c</w:t>
      </w:r>
      <w:r w:rsidRPr="003452BF">
        <w:rPr>
          <w:rFonts w:cstheme="minorHAnsi"/>
        </w:rPr>
        <w:t>ompany provides its customers with courteous and reliable service.</w:t>
      </w:r>
    </w:p>
    <w:p w14:paraId="0F9AA9C3" w14:textId="211C1D00" w:rsidR="004D66AD" w:rsidRPr="00232302" w:rsidRDefault="00873FC9" w:rsidP="00631819">
      <w:pPr>
        <w:pStyle w:val="ListParagraph"/>
        <w:numPr>
          <w:ilvl w:val="0"/>
          <w:numId w:val="5"/>
        </w:numPr>
        <w:spacing w:line="360" w:lineRule="auto"/>
        <w:rPr>
          <w:rFonts w:cstheme="minorHAnsi"/>
        </w:rPr>
      </w:pPr>
      <w:r w:rsidRPr="00C77944">
        <w:rPr>
          <w:rFonts w:ascii="Calibri" w:eastAsia="Calibri" w:hAnsi="Calibri" w:cs="Times New Roman"/>
          <w:lang w:val="en-GB"/>
        </w:rPr>
        <w:t>The company maintains and respects confidentiality and discretion in all customer relations.</w:t>
      </w:r>
    </w:p>
    <w:p w14:paraId="1FDF1D3F" w14:textId="630E3005" w:rsidR="00C43E82" w:rsidRPr="00C43E82" w:rsidRDefault="00C43E82" w:rsidP="00130766">
      <w:pPr>
        <w:pStyle w:val="ListParagraph"/>
        <w:numPr>
          <w:ilvl w:val="0"/>
          <w:numId w:val="5"/>
        </w:numPr>
        <w:spacing w:line="276" w:lineRule="auto"/>
        <w:rPr>
          <w:rFonts w:ascii="Calibri" w:eastAsia="Calibri" w:hAnsi="Calibri" w:cs="Times New Roman"/>
          <w:lang w:val="en-GB"/>
        </w:rPr>
      </w:pPr>
      <w:r w:rsidRPr="00C43E82">
        <w:rPr>
          <w:rFonts w:ascii="Calibri" w:eastAsia="Calibri" w:hAnsi="Calibri" w:cs="Times New Roman"/>
          <w:lang w:val="en-GB"/>
        </w:rPr>
        <w:t>The company is guided by professionalism, honesty and fairness in all communications and business</w:t>
      </w:r>
      <w:r>
        <w:rPr>
          <w:rFonts w:ascii="Calibri" w:eastAsia="Calibri" w:hAnsi="Calibri" w:cs="Times New Roman"/>
          <w:lang w:val="en-GB"/>
        </w:rPr>
        <w:t xml:space="preserve"> </w:t>
      </w:r>
      <w:r w:rsidRPr="00C43E82">
        <w:rPr>
          <w:rFonts w:ascii="Calibri" w:eastAsia="Calibri" w:hAnsi="Calibri" w:cs="Times New Roman"/>
          <w:lang w:val="en-GB"/>
        </w:rPr>
        <w:t>transactions.</w:t>
      </w:r>
    </w:p>
    <w:p w14:paraId="3108A126" w14:textId="7DD02D9C" w:rsidR="008775FA" w:rsidRDefault="008775FA" w:rsidP="00485D80">
      <w:pPr>
        <w:pStyle w:val="ListParagraph"/>
        <w:numPr>
          <w:ilvl w:val="0"/>
          <w:numId w:val="5"/>
        </w:numPr>
        <w:spacing w:line="276" w:lineRule="auto"/>
        <w:rPr>
          <w:rFonts w:ascii="Calibri" w:eastAsia="Calibri" w:hAnsi="Calibri" w:cs="Times New Roman"/>
          <w:lang w:val="en-GB"/>
        </w:rPr>
      </w:pPr>
      <w:r w:rsidRPr="008775FA">
        <w:rPr>
          <w:rFonts w:ascii="Calibri" w:eastAsia="Calibri" w:hAnsi="Calibri" w:cs="Times New Roman"/>
          <w:lang w:val="en-GB"/>
        </w:rPr>
        <w:t>The company treats all its customers with equal respect and consideration regardless of e. g. gender,</w:t>
      </w:r>
      <w:r>
        <w:rPr>
          <w:rFonts w:ascii="Calibri" w:eastAsia="Calibri" w:hAnsi="Calibri" w:cs="Times New Roman"/>
          <w:lang w:val="en-GB"/>
        </w:rPr>
        <w:t xml:space="preserve"> </w:t>
      </w:r>
      <w:r w:rsidRPr="008775FA">
        <w:rPr>
          <w:rFonts w:ascii="Calibri" w:eastAsia="Calibri" w:hAnsi="Calibri" w:cs="Times New Roman"/>
          <w:lang w:val="en-GB"/>
        </w:rPr>
        <w:t>origin, culture, sexual orientation, religious preferences, age, social standing and physical aptitude.</w:t>
      </w:r>
    </w:p>
    <w:p w14:paraId="096D23AF" w14:textId="37FAB357" w:rsidR="00CD1D51" w:rsidRPr="00CD1D51" w:rsidRDefault="00CD1D51" w:rsidP="00485D80">
      <w:pPr>
        <w:pStyle w:val="ListParagraph"/>
        <w:numPr>
          <w:ilvl w:val="0"/>
          <w:numId w:val="5"/>
        </w:numPr>
        <w:spacing w:line="276" w:lineRule="auto"/>
        <w:rPr>
          <w:rFonts w:ascii="Calibri" w:eastAsia="Calibri" w:hAnsi="Calibri" w:cs="Times New Roman"/>
          <w:lang w:val="en-GB"/>
        </w:rPr>
      </w:pPr>
      <w:r w:rsidRPr="00CD1D51">
        <w:rPr>
          <w:rFonts w:ascii="Calibri" w:eastAsia="Calibri" w:hAnsi="Calibri" w:cs="Times New Roman"/>
          <w:lang w:val="en-GB"/>
        </w:rPr>
        <w:t>The company ensures that all information provided to its customers is correct and that its</w:t>
      </w:r>
    </w:p>
    <w:p w14:paraId="3AFEB18A" w14:textId="6CB63AFF" w:rsidR="00CD1D51" w:rsidRDefault="00CD1D51" w:rsidP="00CD1D51">
      <w:pPr>
        <w:spacing w:line="360" w:lineRule="auto"/>
        <w:rPr>
          <w:rFonts w:ascii="Calibri" w:eastAsia="Calibri" w:hAnsi="Calibri" w:cs="Times New Roman"/>
          <w:sz w:val="22"/>
          <w:szCs w:val="22"/>
          <w:lang w:val="en-GB"/>
        </w:rPr>
      </w:pPr>
      <w:r w:rsidRPr="00CD1D51">
        <w:rPr>
          <w:rFonts w:ascii="Calibri" w:eastAsia="Calibri" w:hAnsi="Calibri" w:cs="Times New Roman"/>
          <w:sz w:val="22"/>
          <w:szCs w:val="22"/>
          <w:lang w:val="en-GB"/>
        </w:rPr>
        <w:t xml:space="preserve">             </w:t>
      </w:r>
      <w:r>
        <w:rPr>
          <w:rFonts w:ascii="Calibri" w:eastAsia="Calibri" w:hAnsi="Calibri" w:cs="Times New Roman"/>
          <w:sz w:val="22"/>
          <w:szCs w:val="22"/>
          <w:lang w:val="en-GB"/>
        </w:rPr>
        <w:t xml:space="preserve"> </w:t>
      </w:r>
      <w:r w:rsidRPr="00CD1D51">
        <w:rPr>
          <w:rFonts w:ascii="Calibri" w:eastAsia="Calibri" w:hAnsi="Calibri" w:cs="Times New Roman"/>
          <w:sz w:val="22"/>
          <w:szCs w:val="22"/>
          <w:lang w:val="en-GB"/>
        </w:rPr>
        <w:t>advertising provides a truthful and reliable impression of its services and facilities</w:t>
      </w:r>
      <w:r w:rsidR="00AA6253">
        <w:rPr>
          <w:rFonts w:ascii="Calibri" w:eastAsia="Calibri" w:hAnsi="Calibri" w:cs="Times New Roman"/>
          <w:sz w:val="22"/>
          <w:szCs w:val="22"/>
          <w:lang w:val="en-GB"/>
        </w:rPr>
        <w:t>.</w:t>
      </w:r>
    </w:p>
    <w:p w14:paraId="52AF7466" w14:textId="4DC3BE76" w:rsidR="004D66AD" w:rsidRPr="00232302" w:rsidRDefault="00AA6253" w:rsidP="00485D80">
      <w:pPr>
        <w:pStyle w:val="ListParagraph"/>
        <w:numPr>
          <w:ilvl w:val="0"/>
          <w:numId w:val="5"/>
        </w:numPr>
        <w:spacing w:line="276" w:lineRule="auto"/>
        <w:rPr>
          <w:rFonts w:cstheme="minorHAnsi"/>
        </w:rPr>
      </w:pPr>
      <w:r w:rsidRPr="00C77944">
        <w:rPr>
          <w:rFonts w:ascii="Calibri" w:eastAsia="Calibri" w:hAnsi="Calibri" w:cs="Times New Roman"/>
          <w:lang w:val="en-GB"/>
        </w:rPr>
        <w:t>The company prices goods and services unambiguously and in compliance with current legislation.</w:t>
      </w:r>
    </w:p>
    <w:p w14:paraId="22410C36" w14:textId="16A70A16" w:rsidR="004D66AD" w:rsidRPr="00144C5B" w:rsidRDefault="009016EC" w:rsidP="00485D80">
      <w:pPr>
        <w:pStyle w:val="ListParagraph"/>
        <w:numPr>
          <w:ilvl w:val="0"/>
          <w:numId w:val="5"/>
        </w:numPr>
        <w:spacing w:line="276" w:lineRule="auto"/>
        <w:rPr>
          <w:rFonts w:cstheme="minorHAnsi"/>
        </w:rPr>
      </w:pPr>
      <w:r w:rsidRPr="00C77944">
        <w:rPr>
          <w:rFonts w:ascii="Calibri" w:eastAsia="Calibri" w:hAnsi="Calibri" w:cs="Times New Roman"/>
          <w:lang w:val="en-GB"/>
        </w:rPr>
        <w:t>The company makes an effort to answer all enquiries and requests professionally and efficiently.</w:t>
      </w:r>
    </w:p>
    <w:p w14:paraId="6760CD5F" w14:textId="10295466" w:rsidR="004D66AD" w:rsidRPr="00232302" w:rsidRDefault="006F6043" w:rsidP="00485D80">
      <w:pPr>
        <w:pStyle w:val="ListParagraph"/>
        <w:numPr>
          <w:ilvl w:val="0"/>
          <w:numId w:val="5"/>
        </w:numPr>
        <w:spacing w:line="276" w:lineRule="auto"/>
        <w:rPr>
          <w:rFonts w:cstheme="minorHAnsi"/>
        </w:rPr>
      </w:pPr>
      <w:r w:rsidRPr="00C77944">
        <w:rPr>
          <w:rFonts w:ascii="Calibri" w:eastAsia="Calibri" w:hAnsi="Calibri" w:cs="Times New Roman"/>
          <w:lang w:val="en-GB"/>
        </w:rPr>
        <w:t>The company guarantees a fair and prompt handling of complaints.</w:t>
      </w:r>
    </w:p>
    <w:p w14:paraId="10722BA5" w14:textId="18972979" w:rsidR="004D66AD" w:rsidRPr="00232302" w:rsidRDefault="00DE35BF" w:rsidP="00485D80">
      <w:pPr>
        <w:pStyle w:val="ListParagraph"/>
        <w:numPr>
          <w:ilvl w:val="0"/>
          <w:numId w:val="5"/>
        </w:numPr>
        <w:spacing w:line="276" w:lineRule="auto"/>
        <w:rPr>
          <w:rFonts w:cstheme="minorHAnsi"/>
        </w:rPr>
      </w:pPr>
      <w:r w:rsidRPr="00C77944">
        <w:rPr>
          <w:rFonts w:ascii="Calibri" w:eastAsia="Calibri" w:hAnsi="Calibri" w:cs="Times New Roman"/>
          <w:lang w:val="en-GB"/>
        </w:rPr>
        <w:t>The company upholds and observes all laws and regulations pertaining to its operation.</w:t>
      </w:r>
    </w:p>
    <w:p w14:paraId="490A7A0E" w14:textId="3589CB70" w:rsidR="00144C5B" w:rsidRPr="00DF3FE0" w:rsidRDefault="00332DAF" w:rsidP="00485D80">
      <w:pPr>
        <w:pStyle w:val="ListParagraph"/>
        <w:numPr>
          <w:ilvl w:val="0"/>
          <w:numId w:val="5"/>
        </w:numPr>
        <w:spacing w:line="276" w:lineRule="auto"/>
        <w:rPr>
          <w:rFonts w:cstheme="minorHAnsi"/>
        </w:rPr>
      </w:pPr>
      <w:r w:rsidRPr="00C77944">
        <w:rPr>
          <w:rFonts w:ascii="Calibri" w:eastAsia="Calibri" w:hAnsi="Calibri" w:cs="Times New Roman"/>
          <w:lang w:val="en-GB"/>
        </w:rPr>
        <w:t>The company ensures that its bookkeeping and accounting is conducted in a professional manner.</w:t>
      </w:r>
    </w:p>
    <w:p w14:paraId="02417DFE" w14:textId="0281D0C1" w:rsidR="00DF3FE0" w:rsidRPr="00144C5B" w:rsidRDefault="00D355B7" w:rsidP="00485D80">
      <w:pPr>
        <w:pStyle w:val="ListParagraph"/>
        <w:numPr>
          <w:ilvl w:val="0"/>
          <w:numId w:val="5"/>
        </w:numPr>
        <w:spacing w:line="276" w:lineRule="auto"/>
        <w:rPr>
          <w:rFonts w:cstheme="minorHAnsi"/>
        </w:rPr>
      </w:pPr>
      <w:r>
        <w:t>The company meets all its responsibilities towards employees by observing current laws and collective labour agreements.</w:t>
      </w:r>
    </w:p>
    <w:p w14:paraId="3E3130DF" w14:textId="3FE73F9D" w:rsidR="004D66AD" w:rsidRPr="0014041F" w:rsidRDefault="0014041F" w:rsidP="001D7F32">
      <w:pPr>
        <w:pStyle w:val="ListParagraph"/>
        <w:numPr>
          <w:ilvl w:val="0"/>
          <w:numId w:val="5"/>
        </w:numPr>
        <w:spacing w:line="276" w:lineRule="auto"/>
        <w:rPr>
          <w:rFonts w:ascii="Calibri" w:eastAsia="Calibri" w:hAnsi="Calibri" w:cs="Times New Roman"/>
          <w:lang w:val="en-GB"/>
        </w:rPr>
      </w:pPr>
      <w:r w:rsidRPr="0014041F">
        <w:rPr>
          <w:rFonts w:ascii="Calibri" w:eastAsia="Calibri" w:hAnsi="Calibri" w:cs="Times New Roman"/>
          <w:lang w:val="en-GB"/>
        </w:rPr>
        <w:t>The company ensures that all its employees receive proper training and that working conditions are</w:t>
      </w:r>
      <w:r>
        <w:rPr>
          <w:rFonts w:ascii="Calibri" w:eastAsia="Calibri" w:hAnsi="Calibri" w:cs="Times New Roman"/>
          <w:lang w:val="en-GB"/>
        </w:rPr>
        <w:t xml:space="preserve"> </w:t>
      </w:r>
      <w:r w:rsidRPr="0014041F">
        <w:rPr>
          <w:rFonts w:ascii="Calibri" w:eastAsia="Calibri" w:hAnsi="Calibri" w:cs="Times New Roman"/>
          <w:lang w:val="en-GB"/>
        </w:rPr>
        <w:t>appropriate.</w:t>
      </w:r>
    </w:p>
    <w:p w14:paraId="4C84F37D" w14:textId="3AA4DA5B" w:rsidR="004D66AD" w:rsidRPr="00144C5B" w:rsidRDefault="008F3911" w:rsidP="00144C5B">
      <w:pPr>
        <w:pStyle w:val="ListParagraph"/>
        <w:numPr>
          <w:ilvl w:val="0"/>
          <w:numId w:val="5"/>
        </w:numPr>
        <w:spacing w:line="360" w:lineRule="auto"/>
        <w:rPr>
          <w:rFonts w:ascii="Calibri" w:eastAsia="Calibri" w:hAnsi="Calibri" w:cs="Times New Roman"/>
          <w:lang w:val="en-GB"/>
        </w:rPr>
      </w:pPr>
      <w:r w:rsidRPr="008F3911">
        <w:rPr>
          <w:rFonts w:ascii="Calibri" w:eastAsia="Calibri" w:hAnsi="Calibri" w:cs="Times New Roman"/>
          <w:lang w:val="en-GB"/>
        </w:rPr>
        <w:t>The company ensures the safety of its employees and customers by means of professional work</w:t>
      </w:r>
      <w:r>
        <w:rPr>
          <w:rFonts w:ascii="Calibri" w:eastAsia="Calibri" w:hAnsi="Calibri" w:cs="Times New Roman"/>
          <w:lang w:val="en-GB"/>
        </w:rPr>
        <w:t xml:space="preserve"> </w:t>
      </w:r>
      <w:r w:rsidRPr="008F3911">
        <w:rPr>
          <w:rFonts w:ascii="Calibri" w:eastAsia="Calibri" w:hAnsi="Calibri" w:cs="Times New Roman"/>
          <w:lang w:val="en-GB"/>
        </w:rPr>
        <w:t>practices and by maintaining high standards of facilities and equipment.</w:t>
      </w:r>
    </w:p>
    <w:p w14:paraId="3118050C" w14:textId="4CA2611A" w:rsidR="004D66AD" w:rsidRPr="00232302" w:rsidRDefault="000D7046" w:rsidP="001D7F32">
      <w:pPr>
        <w:pStyle w:val="ListParagraph"/>
        <w:numPr>
          <w:ilvl w:val="0"/>
          <w:numId w:val="5"/>
        </w:numPr>
        <w:spacing w:line="276" w:lineRule="auto"/>
        <w:rPr>
          <w:rFonts w:cstheme="minorHAnsi"/>
        </w:rPr>
      </w:pPr>
      <w:r w:rsidRPr="00C77944">
        <w:rPr>
          <w:rFonts w:ascii="Calibri" w:eastAsia="Calibri" w:hAnsi="Calibri" w:cs="Times New Roman"/>
          <w:lang w:val="en-GB"/>
        </w:rPr>
        <w:t>The company demonstrates responsibility towards Iceland’s nature,</w:t>
      </w:r>
      <w:r w:rsidR="008B440A">
        <w:rPr>
          <w:rFonts w:ascii="Calibri" w:eastAsia="Calibri" w:hAnsi="Calibri" w:cs="Times New Roman"/>
          <w:lang w:val="en-GB"/>
        </w:rPr>
        <w:t xml:space="preserve"> </w:t>
      </w:r>
      <w:r w:rsidRPr="00C77944">
        <w:rPr>
          <w:rFonts w:ascii="Calibri" w:eastAsia="Calibri" w:hAnsi="Calibri" w:cs="Times New Roman"/>
          <w:lang w:val="en-GB"/>
        </w:rPr>
        <w:t>environment and society.</w:t>
      </w:r>
    </w:p>
    <w:p w14:paraId="4F83C8B7" w14:textId="43B26D98" w:rsidR="009E4D72" w:rsidRDefault="009E4D72" w:rsidP="001D7F32">
      <w:pPr>
        <w:pStyle w:val="ListParagraph"/>
        <w:numPr>
          <w:ilvl w:val="0"/>
          <w:numId w:val="5"/>
        </w:numPr>
        <w:spacing w:line="276" w:lineRule="auto"/>
      </w:pPr>
      <w:r w:rsidRPr="009E4D72">
        <w:rPr>
          <w:rFonts w:ascii="Calibri" w:eastAsia="Calibri" w:hAnsi="Calibri" w:cs="Times New Roman"/>
          <w:lang w:val="en-GB"/>
        </w:rPr>
        <w:t>The company upholds the interests and reputation of Iceland as a high quality</w:t>
      </w:r>
      <w:r w:rsidR="009E215C">
        <w:rPr>
          <w:rFonts w:ascii="Calibri" w:eastAsia="Calibri" w:hAnsi="Calibri" w:cs="Times New Roman"/>
          <w:lang w:val="en-GB"/>
        </w:rPr>
        <w:t xml:space="preserve"> destination</w:t>
      </w:r>
      <w:r w:rsidR="00A46150">
        <w:rPr>
          <w:rFonts w:ascii="Calibri" w:eastAsia="Calibri" w:hAnsi="Calibri" w:cs="Times New Roman"/>
          <w:lang w:val="en-GB"/>
        </w:rPr>
        <w:t>, emphasising professionalism, hospitality, excellent service and sustainability.</w:t>
      </w:r>
    </w:p>
    <w:p w14:paraId="01866CB6" w14:textId="439E2CEC" w:rsidR="004D66AD" w:rsidRPr="00AF6D3C" w:rsidRDefault="004D66AD" w:rsidP="009E4D72">
      <w:pPr>
        <w:ind w:left="360"/>
      </w:pPr>
    </w:p>
    <w:p w14:paraId="278D5985" w14:textId="4FD07085" w:rsidR="00715887" w:rsidRDefault="00EA267B">
      <w:r>
        <w:t xml:space="preserve"> </w:t>
      </w:r>
    </w:p>
    <w:p w14:paraId="749B3ED1" w14:textId="77777777" w:rsidR="00EA267B" w:rsidRDefault="00EA267B"/>
    <w:sectPr w:rsidR="00EA267B" w:rsidSect="00B05612">
      <w:headerReference w:type="first" r:id="rId13"/>
      <w:pgSz w:w="11906" w:h="16838"/>
      <w:pgMar w:top="1417" w:right="1417" w:bottom="1417" w:left="141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3CE15" w14:textId="77777777" w:rsidR="00233595" w:rsidRDefault="00233595" w:rsidP="00365AF6">
      <w:r>
        <w:separator/>
      </w:r>
    </w:p>
  </w:endnote>
  <w:endnote w:type="continuationSeparator" w:id="0">
    <w:p w14:paraId="66B69D31" w14:textId="77777777" w:rsidR="00233595" w:rsidRDefault="00233595" w:rsidP="00365AF6">
      <w:r>
        <w:continuationSeparator/>
      </w:r>
    </w:p>
  </w:endnote>
  <w:endnote w:type="continuationNotice" w:id="1">
    <w:p w14:paraId="0FB181B6" w14:textId="77777777" w:rsidR="00233595" w:rsidRDefault="00233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14D8" w14:textId="77777777" w:rsidR="00233595" w:rsidRDefault="00233595" w:rsidP="00365AF6">
      <w:r>
        <w:separator/>
      </w:r>
    </w:p>
  </w:footnote>
  <w:footnote w:type="continuationSeparator" w:id="0">
    <w:p w14:paraId="5B8BF186" w14:textId="77777777" w:rsidR="00233595" w:rsidRDefault="00233595" w:rsidP="00365AF6">
      <w:r>
        <w:continuationSeparator/>
      </w:r>
    </w:p>
  </w:footnote>
  <w:footnote w:type="continuationNotice" w:id="1">
    <w:p w14:paraId="5DD0459A" w14:textId="77777777" w:rsidR="00233595" w:rsidRDefault="00233595"/>
  </w:footnote>
  <w:footnote w:id="2">
    <w:p w14:paraId="22B498DD" w14:textId="404A50DB" w:rsidR="004D66AD" w:rsidRPr="00BF2A0C" w:rsidRDefault="004D66AD" w:rsidP="004D66AD">
      <w:pPr>
        <w:pStyle w:val="FootnoteText"/>
        <w:rPr>
          <w:sz w:val="18"/>
          <w:szCs w:val="18"/>
        </w:rPr>
      </w:pPr>
      <w:r w:rsidRPr="00BF2A0C">
        <w:rPr>
          <w:rStyle w:val="FootnoteReference"/>
          <w:sz w:val="18"/>
          <w:szCs w:val="18"/>
        </w:rPr>
        <w:footnoteRef/>
      </w:r>
      <w:r w:rsidRPr="00BF2A0C">
        <w:rPr>
          <w:sz w:val="18"/>
          <w:szCs w:val="18"/>
        </w:rPr>
        <w:t xml:space="preserve"> </w:t>
      </w:r>
      <w:r w:rsidR="00507D01">
        <w:rPr>
          <w:sz w:val="18"/>
          <w:szCs w:val="18"/>
          <w:lang w:val="en-GB"/>
        </w:rPr>
        <w:t>One example is sufficient along with a confirmation that contracts are in place for all members of the staff</w:t>
      </w:r>
      <w:r w:rsidR="00BF1C8A">
        <w:rPr>
          <w:sz w:val="18"/>
          <w:szCs w:val="18"/>
          <w:lang w:val="en-GB"/>
        </w:rPr>
        <w:t>.</w:t>
      </w:r>
      <w:r w:rsidR="00507D01">
        <w:rPr>
          <w:sz w:val="18"/>
          <w:szCs w:val="18"/>
          <w:lang w:val="en-GB"/>
        </w:rPr>
        <w:t xml:space="preserve"> Personally identifiable information should be avoided</w:t>
      </w:r>
      <w:r w:rsidR="00BF1C8A">
        <w:rPr>
          <w:sz w:val="18"/>
          <w:szCs w:val="18"/>
          <w:lang w:val="en-GB"/>
        </w:rPr>
        <w:t>.</w:t>
      </w:r>
    </w:p>
  </w:footnote>
  <w:footnote w:id="3">
    <w:p w14:paraId="05591A79" w14:textId="6E7C7301" w:rsidR="004D66AD" w:rsidRPr="00BF2A0C" w:rsidRDefault="004D66AD" w:rsidP="004D66AD">
      <w:pPr>
        <w:pStyle w:val="FootnoteText"/>
        <w:rPr>
          <w:sz w:val="18"/>
          <w:szCs w:val="18"/>
        </w:rPr>
      </w:pPr>
      <w:r w:rsidRPr="00BF2A0C">
        <w:rPr>
          <w:rStyle w:val="FootnoteReference"/>
          <w:sz w:val="18"/>
          <w:szCs w:val="18"/>
        </w:rPr>
        <w:footnoteRef/>
      </w:r>
      <w:r w:rsidRPr="00BF2A0C">
        <w:rPr>
          <w:sz w:val="18"/>
          <w:szCs w:val="18"/>
        </w:rPr>
        <w:t xml:space="preserve"> </w:t>
      </w:r>
      <w:r w:rsidR="00F907CD">
        <w:rPr>
          <w:sz w:val="18"/>
          <w:szCs w:val="18"/>
          <w:lang w:val="en-GB"/>
        </w:rPr>
        <w:t>One example is sufficient along with a confirmation that such documents exist for all employees</w:t>
      </w:r>
      <w:r w:rsidR="00F907CD">
        <w:rPr>
          <w:lang w:val="en-GB"/>
        </w:rPr>
        <w:t>.</w:t>
      </w:r>
    </w:p>
  </w:footnote>
  <w:footnote w:id="4">
    <w:p w14:paraId="465952AC" w14:textId="496CA259" w:rsidR="004D66AD" w:rsidRPr="00BF2A0C" w:rsidRDefault="004D66AD" w:rsidP="004D66AD">
      <w:pPr>
        <w:pStyle w:val="FootnoteText"/>
        <w:rPr>
          <w:sz w:val="18"/>
          <w:szCs w:val="18"/>
        </w:rPr>
      </w:pPr>
      <w:r w:rsidRPr="00BF2A0C">
        <w:rPr>
          <w:rStyle w:val="FootnoteReference"/>
          <w:sz w:val="18"/>
          <w:szCs w:val="18"/>
        </w:rPr>
        <w:footnoteRef/>
      </w:r>
      <w:r w:rsidRPr="00BF2A0C">
        <w:rPr>
          <w:sz w:val="18"/>
          <w:szCs w:val="18"/>
        </w:rPr>
        <w:t xml:space="preserve"> </w:t>
      </w:r>
      <w:r w:rsidR="00D47E96">
        <w:rPr>
          <w:sz w:val="18"/>
          <w:szCs w:val="18"/>
        </w:rPr>
        <w:t>Photo</w:t>
      </w:r>
      <w:r w:rsidR="000C5961">
        <w:rPr>
          <w:sz w:val="18"/>
          <w:szCs w:val="18"/>
        </w:rPr>
        <w:t>/s required.</w:t>
      </w:r>
    </w:p>
  </w:footnote>
  <w:footnote w:id="5">
    <w:p w14:paraId="6469844C" w14:textId="3ADF3218" w:rsidR="00BD755A" w:rsidRDefault="00BD755A">
      <w:pPr>
        <w:pStyle w:val="FootnoteText"/>
      </w:pPr>
      <w:r>
        <w:rPr>
          <w:rStyle w:val="FootnoteReference"/>
        </w:rPr>
        <w:footnoteRef/>
      </w:r>
      <w:r>
        <w:t xml:space="preserve"> </w:t>
      </w:r>
      <w:r w:rsidR="005D4F44">
        <w:rPr>
          <w:sz w:val="18"/>
          <w:szCs w:val="18"/>
          <w:lang w:val="en-GB"/>
        </w:rPr>
        <w:t>The criteria in chapter four apply to the bronze label of the environmental certification. If the company requests silver or gold certification, the applicable environmental criteria no. 300 must be fulfilled.</w:t>
      </w:r>
    </w:p>
  </w:footnote>
  <w:footnote w:id="6">
    <w:p w14:paraId="40F69D7B" w14:textId="3746DA51" w:rsidR="00594650" w:rsidRDefault="00594650">
      <w:pPr>
        <w:pStyle w:val="FootnoteText"/>
      </w:pPr>
      <w:r w:rsidRPr="00041943">
        <w:t xml:space="preserve"> </w:t>
      </w:r>
      <w:r w:rsidRPr="00041943">
        <w:rPr>
          <w:rStyle w:val="FootnoteReference"/>
        </w:rPr>
        <w:footnoteRef/>
      </w:r>
      <w:r w:rsidRPr="00BF2A0C">
        <w:rPr>
          <w:sz w:val="18"/>
          <w:szCs w:val="18"/>
        </w:rPr>
        <w:t xml:space="preserve"> S</w:t>
      </w:r>
      <w:r w:rsidR="00C775CA">
        <w:rPr>
          <w:sz w:val="18"/>
          <w:szCs w:val="18"/>
        </w:rPr>
        <w:t>ee checklist on</w:t>
      </w:r>
      <w:r w:rsidR="003143E5">
        <w:rPr>
          <w:sz w:val="18"/>
          <w:szCs w:val="18"/>
        </w:rPr>
        <w:t xml:space="preserve"> vakinn.is</w:t>
      </w:r>
      <w:r w:rsidRPr="00BF2A0C">
        <w:rPr>
          <w:sz w:val="18"/>
          <w:szCs w:val="18"/>
        </w:rPr>
        <w:t>.</w:t>
      </w:r>
    </w:p>
  </w:footnote>
  <w:footnote w:id="7">
    <w:p w14:paraId="78EE5741" w14:textId="30FEC049" w:rsidR="00DE30DC" w:rsidRDefault="00DE30DC" w:rsidP="004D66AD">
      <w:pPr>
        <w:pStyle w:val="FootnoteText"/>
      </w:pPr>
      <w:r w:rsidRPr="00BF2A0C">
        <w:rPr>
          <w:rStyle w:val="FootnoteReference"/>
          <w:sz w:val="18"/>
          <w:szCs w:val="18"/>
        </w:rPr>
        <w:footnoteRef/>
      </w:r>
      <w:r w:rsidRPr="00BF2A0C">
        <w:rPr>
          <w:sz w:val="18"/>
          <w:szCs w:val="18"/>
        </w:rPr>
        <w:t xml:space="preserve"> </w:t>
      </w:r>
      <w:r w:rsidR="00BA6C5B">
        <w:rPr>
          <w:sz w:val="18"/>
          <w:szCs w:val="18"/>
        </w:rPr>
        <w:t>Photo/</w:t>
      </w:r>
      <w:r w:rsidR="00CF6805">
        <w:rPr>
          <w:sz w:val="18"/>
          <w:szCs w:val="18"/>
        </w:rPr>
        <w:t xml:space="preserve">photos must be </w:t>
      </w:r>
      <w:r w:rsidR="007D4FC8">
        <w:rPr>
          <w:sz w:val="18"/>
          <w:szCs w:val="18"/>
        </w:rPr>
        <w:t>submitted along with written instructions.</w:t>
      </w:r>
    </w:p>
  </w:footnote>
  <w:footnote w:id="8">
    <w:p w14:paraId="40CCDD3B" w14:textId="643C73BE" w:rsidR="00A73FBA" w:rsidRDefault="00A73FBA" w:rsidP="00A73FBA">
      <w:pPr>
        <w:pStyle w:val="FootnoteText"/>
        <w:rPr>
          <w:lang w:val="en-US"/>
        </w:rPr>
      </w:pPr>
      <w:r w:rsidRPr="00041943">
        <w:rPr>
          <w:rStyle w:val="FootnoteReference"/>
        </w:rPr>
        <w:footnoteRef/>
      </w:r>
      <w:r w:rsidRPr="00041943">
        <w:t xml:space="preserve"> </w:t>
      </w:r>
      <w:r w:rsidR="0053207F">
        <w:rPr>
          <w:sz w:val="18"/>
          <w:szCs w:val="18"/>
        </w:rPr>
        <w:t>Valid from 1.1.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949C" w14:textId="0F05FE2C" w:rsidR="00365AF6" w:rsidRDefault="00365AF6" w:rsidP="00966EE9"/>
  <w:p w14:paraId="1688D523" w14:textId="77777777" w:rsidR="00365AF6" w:rsidRDefault="0036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540"/>
    <w:multiLevelType w:val="hybridMultilevel"/>
    <w:tmpl w:val="D66A5FB6"/>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3362835"/>
    <w:multiLevelType w:val="hybridMultilevel"/>
    <w:tmpl w:val="67F0C13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49E2812"/>
    <w:multiLevelType w:val="hybridMultilevel"/>
    <w:tmpl w:val="3B1CF9E4"/>
    <w:lvl w:ilvl="0" w:tplc="040F0003">
      <w:start w:val="1"/>
      <w:numFmt w:val="bullet"/>
      <w:lvlText w:val="o"/>
      <w:lvlJc w:val="left"/>
      <w:pPr>
        <w:ind w:left="767" w:hanging="360"/>
      </w:pPr>
      <w:rPr>
        <w:rFonts w:ascii="Courier New" w:hAnsi="Courier New" w:cs="Courier New" w:hint="default"/>
      </w:rPr>
    </w:lvl>
    <w:lvl w:ilvl="1" w:tplc="040F0003" w:tentative="1">
      <w:start w:val="1"/>
      <w:numFmt w:val="bullet"/>
      <w:lvlText w:val="o"/>
      <w:lvlJc w:val="left"/>
      <w:pPr>
        <w:ind w:left="1487" w:hanging="360"/>
      </w:pPr>
      <w:rPr>
        <w:rFonts w:ascii="Courier New" w:hAnsi="Courier New" w:cs="Courier New" w:hint="default"/>
      </w:rPr>
    </w:lvl>
    <w:lvl w:ilvl="2" w:tplc="040F0005" w:tentative="1">
      <w:start w:val="1"/>
      <w:numFmt w:val="bullet"/>
      <w:lvlText w:val=""/>
      <w:lvlJc w:val="left"/>
      <w:pPr>
        <w:ind w:left="2207" w:hanging="360"/>
      </w:pPr>
      <w:rPr>
        <w:rFonts w:ascii="Wingdings" w:hAnsi="Wingdings" w:hint="default"/>
      </w:rPr>
    </w:lvl>
    <w:lvl w:ilvl="3" w:tplc="040F0001" w:tentative="1">
      <w:start w:val="1"/>
      <w:numFmt w:val="bullet"/>
      <w:lvlText w:val=""/>
      <w:lvlJc w:val="left"/>
      <w:pPr>
        <w:ind w:left="2927" w:hanging="360"/>
      </w:pPr>
      <w:rPr>
        <w:rFonts w:ascii="Symbol" w:hAnsi="Symbol" w:hint="default"/>
      </w:rPr>
    </w:lvl>
    <w:lvl w:ilvl="4" w:tplc="040F0003" w:tentative="1">
      <w:start w:val="1"/>
      <w:numFmt w:val="bullet"/>
      <w:lvlText w:val="o"/>
      <w:lvlJc w:val="left"/>
      <w:pPr>
        <w:ind w:left="3647" w:hanging="360"/>
      </w:pPr>
      <w:rPr>
        <w:rFonts w:ascii="Courier New" w:hAnsi="Courier New" w:cs="Courier New" w:hint="default"/>
      </w:rPr>
    </w:lvl>
    <w:lvl w:ilvl="5" w:tplc="040F0005" w:tentative="1">
      <w:start w:val="1"/>
      <w:numFmt w:val="bullet"/>
      <w:lvlText w:val=""/>
      <w:lvlJc w:val="left"/>
      <w:pPr>
        <w:ind w:left="4367" w:hanging="360"/>
      </w:pPr>
      <w:rPr>
        <w:rFonts w:ascii="Wingdings" w:hAnsi="Wingdings" w:hint="default"/>
      </w:rPr>
    </w:lvl>
    <w:lvl w:ilvl="6" w:tplc="040F0001" w:tentative="1">
      <w:start w:val="1"/>
      <w:numFmt w:val="bullet"/>
      <w:lvlText w:val=""/>
      <w:lvlJc w:val="left"/>
      <w:pPr>
        <w:ind w:left="5087" w:hanging="360"/>
      </w:pPr>
      <w:rPr>
        <w:rFonts w:ascii="Symbol" w:hAnsi="Symbol" w:hint="default"/>
      </w:rPr>
    </w:lvl>
    <w:lvl w:ilvl="7" w:tplc="040F0003" w:tentative="1">
      <w:start w:val="1"/>
      <w:numFmt w:val="bullet"/>
      <w:lvlText w:val="o"/>
      <w:lvlJc w:val="left"/>
      <w:pPr>
        <w:ind w:left="5807" w:hanging="360"/>
      </w:pPr>
      <w:rPr>
        <w:rFonts w:ascii="Courier New" w:hAnsi="Courier New" w:cs="Courier New" w:hint="default"/>
      </w:rPr>
    </w:lvl>
    <w:lvl w:ilvl="8" w:tplc="040F0005" w:tentative="1">
      <w:start w:val="1"/>
      <w:numFmt w:val="bullet"/>
      <w:lvlText w:val=""/>
      <w:lvlJc w:val="left"/>
      <w:pPr>
        <w:ind w:left="6527" w:hanging="360"/>
      </w:pPr>
      <w:rPr>
        <w:rFonts w:ascii="Wingdings" w:hAnsi="Wingdings" w:hint="default"/>
      </w:rPr>
    </w:lvl>
  </w:abstractNum>
  <w:abstractNum w:abstractNumId="3" w15:restartNumberingAfterBreak="0">
    <w:nsid w:val="15743B4E"/>
    <w:multiLevelType w:val="hybridMultilevel"/>
    <w:tmpl w:val="4AFE874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4" w15:restartNumberingAfterBreak="0">
    <w:nsid w:val="1CD1375C"/>
    <w:multiLevelType w:val="hybridMultilevel"/>
    <w:tmpl w:val="0A3E52C2"/>
    <w:lvl w:ilvl="0" w:tplc="040F0019">
      <w:start w:val="1"/>
      <w:numFmt w:val="lowerLetter"/>
      <w:lvlText w:val="%1."/>
      <w:lvlJc w:val="left"/>
      <w:pPr>
        <w:ind w:left="720" w:hanging="360"/>
      </w:pPr>
      <w:rPr>
        <w:rFonts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229B5DDA"/>
    <w:multiLevelType w:val="hybridMultilevel"/>
    <w:tmpl w:val="A32A2822"/>
    <w:lvl w:ilvl="0" w:tplc="4BB84638">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6" w15:restartNumberingAfterBreak="0">
    <w:nsid w:val="29F4287F"/>
    <w:multiLevelType w:val="hybridMultilevel"/>
    <w:tmpl w:val="AFF834B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7" w15:restartNumberingAfterBreak="0">
    <w:nsid w:val="374B0875"/>
    <w:multiLevelType w:val="hybridMultilevel"/>
    <w:tmpl w:val="1C32EDEE"/>
    <w:lvl w:ilvl="0" w:tplc="4AB0A016">
      <w:start w:val="1"/>
      <w:numFmt w:val="lowerLetter"/>
      <w:lvlText w:val="%1."/>
      <w:lvlJc w:val="left"/>
      <w:pPr>
        <w:ind w:left="720" w:hanging="360"/>
      </w:pPr>
    </w:lvl>
    <w:lvl w:ilvl="1" w:tplc="F6A48840">
      <w:start w:val="1"/>
      <w:numFmt w:val="lowerLetter"/>
      <w:lvlText w:val="%2."/>
      <w:lvlJc w:val="left"/>
      <w:pPr>
        <w:ind w:left="1440" w:hanging="360"/>
      </w:pPr>
    </w:lvl>
    <w:lvl w:ilvl="2" w:tplc="9C76DEDE">
      <w:start w:val="1"/>
      <w:numFmt w:val="lowerRoman"/>
      <w:lvlText w:val="%3."/>
      <w:lvlJc w:val="right"/>
      <w:pPr>
        <w:ind w:left="2160" w:hanging="180"/>
      </w:pPr>
    </w:lvl>
    <w:lvl w:ilvl="3" w:tplc="8E026F92">
      <w:start w:val="1"/>
      <w:numFmt w:val="decimal"/>
      <w:lvlText w:val="%4."/>
      <w:lvlJc w:val="left"/>
      <w:pPr>
        <w:ind w:left="2880" w:hanging="360"/>
      </w:pPr>
    </w:lvl>
    <w:lvl w:ilvl="4" w:tplc="997E1244">
      <w:start w:val="1"/>
      <w:numFmt w:val="lowerLetter"/>
      <w:lvlText w:val="%5."/>
      <w:lvlJc w:val="left"/>
      <w:pPr>
        <w:ind w:left="3600" w:hanging="360"/>
      </w:pPr>
    </w:lvl>
    <w:lvl w:ilvl="5" w:tplc="001A45DA">
      <w:start w:val="1"/>
      <w:numFmt w:val="lowerRoman"/>
      <w:lvlText w:val="%6."/>
      <w:lvlJc w:val="right"/>
      <w:pPr>
        <w:ind w:left="4320" w:hanging="180"/>
      </w:pPr>
    </w:lvl>
    <w:lvl w:ilvl="6" w:tplc="41E08F48">
      <w:start w:val="1"/>
      <w:numFmt w:val="decimal"/>
      <w:lvlText w:val="%7."/>
      <w:lvlJc w:val="left"/>
      <w:pPr>
        <w:ind w:left="5040" w:hanging="360"/>
      </w:pPr>
    </w:lvl>
    <w:lvl w:ilvl="7" w:tplc="5A0CE05A">
      <w:start w:val="1"/>
      <w:numFmt w:val="lowerLetter"/>
      <w:lvlText w:val="%8."/>
      <w:lvlJc w:val="left"/>
      <w:pPr>
        <w:ind w:left="5760" w:hanging="360"/>
      </w:pPr>
    </w:lvl>
    <w:lvl w:ilvl="8" w:tplc="78D40082">
      <w:start w:val="1"/>
      <w:numFmt w:val="lowerRoman"/>
      <w:lvlText w:val="%9."/>
      <w:lvlJc w:val="right"/>
      <w:pPr>
        <w:ind w:left="6480" w:hanging="180"/>
      </w:pPr>
    </w:lvl>
  </w:abstractNum>
  <w:abstractNum w:abstractNumId="8" w15:restartNumberingAfterBreak="0">
    <w:nsid w:val="403867BF"/>
    <w:multiLevelType w:val="hybridMultilevel"/>
    <w:tmpl w:val="A3E8AA76"/>
    <w:lvl w:ilvl="0" w:tplc="040F0019">
      <w:start w:val="1"/>
      <w:numFmt w:val="lowerLetter"/>
      <w:lvlText w:val="%1."/>
      <w:lvlJc w:val="left"/>
      <w:pPr>
        <w:ind w:left="767" w:hanging="360"/>
      </w:pPr>
    </w:lvl>
    <w:lvl w:ilvl="1" w:tplc="FFFFFFFF">
      <w:start w:val="1"/>
      <w:numFmt w:val="bullet"/>
      <w:lvlText w:val="o"/>
      <w:lvlJc w:val="left"/>
      <w:pPr>
        <w:ind w:left="1487" w:hanging="360"/>
      </w:pPr>
      <w:rPr>
        <w:rFonts w:ascii="Courier New" w:hAnsi="Courier New" w:cs="Courier New" w:hint="default"/>
      </w:rPr>
    </w:lvl>
    <w:lvl w:ilvl="2" w:tplc="FFFFFFFF">
      <w:start w:val="1"/>
      <w:numFmt w:val="bullet"/>
      <w:lvlText w:val=""/>
      <w:lvlJc w:val="left"/>
      <w:pPr>
        <w:ind w:left="2207" w:hanging="360"/>
      </w:pPr>
      <w:rPr>
        <w:rFonts w:ascii="Wingdings" w:hAnsi="Wingdings" w:hint="default"/>
      </w:rPr>
    </w:lvl>
    <w:lvl w:ilvl="3" w:tplc="FFFFFFFF">
      <w:start w:val="1"/>
      <w:numFmt w:val="bullet"/>
      <w:lvlText w:val=""/>
      <w:lvlJc w:val="left"/>
      <w:pPr>
        <w:ind w:left="2927" w:hanging="360"/>
      </w:pPr>
      <w:rPr>
        <w:rFonts w:ascii="Symbol" w:hAnsi="Symbol" w:hint="default"/>
      </w:rPr>
    </w:lvl>
    <w:lvl w:ilvl="4" w:tplc="FFFFFFFF">
      <w:start w:val="1"/>
      <w:numFmt w:val="bullet"/>
      <w:lvlText w:val="o"/>
      <w:lvlJc w:val="left"/>
      <w:pPr>
        <w:ind w:left="3647" w:hanging="360"/>
      </w:pPr>
      <w:rPr>
        <w:rFonts w:ascii="Courier New" w:hAnsi="Courier New" w:cs="Courier New" w:hint="default"/>
      </w:rPr>
    </w:lvl>
    <w:lvl w:ilvl="5" w:tplc="FFFFFFFF">
      <w:start w:val="1"/>
      <w:numFmt w:val="bullet"/>
      <w:lvlText w:val=""/>
      <w:lvlJc w:val="left"/>
      <w:pPr>
        <w:ind w:left="4367" w:hanging="360"/>
      </w:pPr>
      <w:rPr>
        <w:rFonts w:ascii="Wingdings" w:hAnsi="Wingdings" w:hint="default"/>
      </w:rPr>
    </w:lvl>
    <w:lvl w:ilvl="6" w:tplc="FFFFFFFF">
      <w:start w:val="1"/>
      <w:numFmt w:val="bullet"/>
      <w:lvlText w:val=""/>
      <w:lvlJc w:val="left"/>
      <w:pPr>
        <w:ind w:left="5087" w:hanging="360"/>
      </w:pPr>
      <w:rPr>
        <w:rFonts w:ascii="Symbol" w:hAnsi="Symbol" w:hint="default"/>
      </w:rPr>
    </w:lvl>
    <w:lvl w:ilvl="7" w:tplc="FFFFFFFF">
      <w:start w:val="1"/>
      <w:numFmt w:val="bullet"/>
      <w:lvlText w:val="o"/>
      <w:lvlJc w:val="left"/>
      <w:pPr>
        <w:ind w:left="5807" w:hanging="360"/>
      </w:pPr>
      <w:rPr>
        <w:rFonts w:ascii="Courier New" w:hAnsi="Courier New" w:cs="Courier New" w:hint="default"/>
      </w:rPr>
    </w:lvl>
    <w:lvl w:ilvl="8" w:tplc="FFFFFFFF">
      <w:start w:val="1"/>
      <w:numFmt w:val="bullet"/>
      <w:lvlText w:val=""/>
      <w:lvlJc w:val="left"/>
      <w:pPr>
        <w:ind w:left="6527" w:hanging="360"/>
      </w:pPr>
      <w:rPr>
        <w:rFonts w:ascii="Wingdings" w:hAnsi="Wingdings" w:hint="default"/>
      </w:rPr>
    </w:lvl>
  </w:abstractNum>
  <w:abstractNum w:abstractNumId="9" w15:restartNumberingAfterBreak="0">
    <w:nsid w:val="40890BF4"/>
    <w:multiLevelType w:val="hybridMultilevel"/>
    <w:tmpl w:val="B71063A0"/>
    <w:lvl w:ilvl="0" w:tplc="C0DEA0D6">
      <w:start w:val="4"/>
      <w:numFmt w:val="decimal"/>
      <w:lvlText w:val="%1."/>
      <w:lvlJc w:val="left"/>
      <w:pPr>
        <w:ind w:left="720" w:hanging="360"/>
      </w:pPr>
      <w:rPr>
        <w:rFonts w:hint="default"/>
        <w:b/>
        <w:sz w:val="28"/>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0B52877"/>
    <w:multiLevelType w:val="hybridMultilevel"/>
    <w:tmpl w:val="0F94EA7E"/>
    <w:lvl w:ilvl="0" w:tplc="6DDE756A">
      <w:start w:val="1"/>
      <w:numFmt w:val="lowerLetter"/>
      <w:lvlText w:val="%1."/>
      <w:lvlJc w:val="left"/>
      <w:pPr>
        <w:ind w:left="720" w:hanging="360"/>
      </w:pPr>
    </w:lvl>
    <w:lvl w:ilvl="1" w:tplc="EF2855F4">
      <w:start w:val="1"/>
      <w:numFmt w:val="lowerLetter"/>
      <w:lvlText w:val="%2."/>
      <w:lvlJc w:val="left"/>
      <w:pPr>
        <w:ind w:left="1440" w:hanging="360"/>
      </w:pPr>
    </w:lvl>
    <w:lvl w:ilvl="2" w:tplc="E7322BDA">
      <w:start w:val="1"/>
      <w:numFmt w:val="lowerRoman"/>
      <w:lvlText w:val="%3."/>
      <w:lvlJc w:val="right"/>
      <w:pPr>
        <w:ind w:left="2160" w:hanging="180"/>
      </w:pPr>
    </w:lvl>
    <w:lvl w:ilvl="3" w:tplc="D9C4C58C">
      <w:start w:val="1"/>
      <w:numFmt w:val="decimal"/>
      <w:lvlText w:val="%4."/>
      <w:lvlJc w:val="left"/>
      <w:pPr>
        <w:ind w:left="2880" w:hanging="360"/>
      </w:pPr>
    </w:lvl>
    <w:lvl w:ilvl="4" w:tplc="321CD0E4">
      <w:start w:val="1"/>
      <w:numFmt w:val="lowerLetter"/>
      <w:lvlText w:val="%5."/>
      <w:lvlJc w:val="left"/>
      <w:pPr>
        <w:ind w:left="3600" w:hanging="360"/>
      </w:pPr>
    </w:lvl>
    <w:lvl w:ilvl="5" w:tplc="40D241DE">
      <w:start w:val="1"/>
      <w:numFmt w:val="lowerRoman"/>
      <w:lvlText w:val="%6."/>
      <w:lvlJc w:val="right"/>
      <w:pPr>
        <w:ind w:left="4320" w:hanging="180"/>
      </w:pPr>
    </w:lvl>
    <w:lvl w:ilvl="6" w:tplc="61289DDC">
      <w:start w:val="1"/>
      <w:numFmt w:val="decimal"/>
      <w:lvlText w:val="%7."/>
      <w:lvlJc w:val="left"/>
      <w:pPr>
        <w:ind w:left="5040" w:hanging="360"/>
      </w:pPr>
    </w:lvl>
    <w:lvl w:ilvl="7" w:tplc="90769DCA">
      <w:start w:val="1"/>
      <w:numFmt w:val="lowerLetter"/>
      <w:lvlText w:val="%8."/>
      <w:lvlJc w:val="left"/>
      <w:pPr>
        <w:ind w:left="5760" w:hanging="360"/>
      </w:pPr>
    </w:lvl>
    <w:lvl w:ilvl="8" w:tplc="C2A822F2">
      <w:start w:val="1"/>
      <w:numFmt w:val="lowerRoman"/>
      <w:lvlText w:val="%9."/>
      <w:lvlJc w:val="right"/>
      <w:pPr>
        <w:ind w:left="6480" w:hanging="180"/>
      </w:pPr>
    </w:lvl>
  </w:abstractNum>
  <w:abstractNum w:abstractNumId="11" w15:restartNumberingAfterBreak="0">
    <w:nsid w:val="480D6856"/>
    <w:multiLevelType w:val="hybridMultilevel"/>
    <w:tmpl w:val="CE482AC4"/>
    <w:lvl w:ilvl="0" w:tplc="040F0019">
      <w:start w:val="1"/>
      <w:numFmt w:val="lowerLetter"/>
      <w:lvlText w:val="%1."/>
      <w:lvlJc w:val="left"/>
      <w:pPr>
        <w:ind w:left="1440" w:hanging="360"/>
      </w:pPr>
    </w:lvl>
    <w:lvl w:ilvl="1" w:tplc="040F0019" w:tentative="1">
      <w:start w:val="1"/>
      <w:numFmt w:val="lowerLetter"/>
      <w:lvlText w:val="%2."/>
      <w:lvlJc w:val="left"/>
      <w:pPr>
        <w:ind w:left="2160" w:hanging="360"/>
      </w:pPr>
    </w:lvl>
    <w:lvl w:ilvl="2" w:tplc="040F001B" w:tentative="1">
      <w:start w:val="1"/>
      <w:numFmt w:val="lowerRoman"/>
      <w:lvlText w:val="%3."/>
      <w:lvlJc w:val="right"/>
      <w:pPr>
        <w:ind w:left="2880" w:hanging="180"/>
      </w:pPr>
    </w:lvl>
    <w:lvl w:ilvl="3" w:tplc="040F000F" w:tentative="1">
      <w:start w:val="1"/>
      <w:numFmt w:val="decimal"/>
      <w:lvlText w:val="%4."/>
      <w:lvlJc w:val="left"/>
      <w:pPr>
        <w:ind w:left="3600" w:hanging="360"/>
      </w:pPr>
    </w:lvl>
    <w:lvl w:ilvl="4" w:tplc="040F0019" w:tentative="1">
      <w:start w:val="1"/>
      <w:numFmt w:val="lowerLetter"/>
      <w:lvlText w:val="%5."/>
      <w:lvlJc w:val="left"/>
      <w:pPr>
        <w:ind w:left="4320" w:hanging="360"/>
      </w:pPr>
    </w:lvl>
    <w:lvl w:ilvl="5" w:tplc="040F001B" w:tentative="1">
      <w:start w:val="1"/>
      <w:numFmt w:val="lowerRoman"/>
      <w:lvlText w:val="%6."/>
      <w:lvlJc w:val="right"/>
      <w:pPr>
        <w:ind w:left="5040" w:hanging="180"/>
      </w:pPr>
    </w:lvl>
    <w:lvl w:ilvl="6" w:tplc="040F000F" w:tentative="1">
      <w:start w:val="1"/>
      <w:numFmt w:val="decimal"/>
      <w:lvlText w:val="%7."/>
      <w:lvlJc w:val="left"/>
      <w:pPr>
        <w:ind w:left="5760" w:hanging="360"/>
      </w:pPr>
    </w:lvl>
    <w:lvl w:ilvl="7" w:tplc="040F0019" w:tentative="1">
      <w:start w:val="1"/>
      <w:numFmt w:val="lowerLetter"/>
      <w:lvlText w:val="%8."/>
      <w:lvlJc w:val="left"/>
      <w:pPr>
        <w:ind w:left="6480" w:hanging="360"/>
      </w:pPr>
    </w:lvl>
    <w:lvl w:ilvl="8" w:tplc="040F001B" w:tentative="1">
      <w:start w:val="1"/>
      <w:numFmt w:val="lowerRoman"/>
      <w:lvlText w:val="%9."/>
      <w:lvlJc w:val="right"/>
      <w:pPr>
        <w:ind w:left="7200" w:hanging="180"/>
      </w:pPr>
    </w:lvl>
  </w:abstractNum>
  <w:abstractNum w:abstractNumId="12" w15:restartNumberingAfterBreak="0">
    <w:nsid w:val="54451295"/>
    <w:multiLevelType w:val="hybridMultilevel"/>
    <w:tmpl w:val="3172489E"/>
    <w:lvl w:ilvl="0" w:tplc="A1C20FCA">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5E0064F2"/>
    <w:multiLevelType w:val="hybridMultilevel"/>
    <w:tmpl w:val="AD68DB44"/>
    <w:lvl w:ilvl="0" w:tplc="56567704">
      <w:start w:val="1"/>
      <w:numFmt w:val="lowerLetter"/>
      <w:lvlText w:val="%1."/>
      <w:lvlJc w:val="left"/>
      <w:pPr>
        <w:ind w:left="720" w:hanging="360"/>
      </w:pPr>
    </w:lvl>
    <w:lvl w:ilvl="1" w:tplc="6AA4734A">
      <w:start w:val="1"/>
      <w:numFmt w:val="lowerLetter"/>
      <w:lvlText w:val="%2."/>
      <w:lvlJc w:val="left"/>
      <w:pPr>
        <w:ind w:left="1440" w:hanging="360"/>
      </w:pPr>
    </w:lvl>
    <w:lvl w:ilvl="2" w:tplc="40822FDA">
      <w:start w:val="1"/>
      <w:numFmt w:val="lowerRoman"/>
      <w:lvlText w:val="%3."/>
      <w:lvlJc w:val="right"/>
      <w:pPr>
        <w:ind w:left="2160" w:hanging="180"/>
      </w:pPr>
    </w:lvl>
    <w:lvl w:ilvl="3" w:tplc="11C2A080">
      <w:start w:val="1"/>
      <w:numFmt w:val="decimal"/>
      <w:lvlText w:val="%4."/>
      <w:lvlJc w:val="left"/>
      <w:pPr>
        <w:ind w:left="2880" w:hanging="360"/>
      </w:pPr>
    </w:lvl>
    <w:lvl w:ilvl="4" w:tplc="E7DC79D0">
      <w:start w:val="1"/>
      <w:numFmt w:val="lowerLetter"/>
      <w:lvlText w:val="%5."/>
      <w:lvlJc w:val="left"/>
      <w:pPr>
        <w:ind w:left="3600" w:hanging="360"/>
      </w:pPr>
    </w:lvl>
    <w:lvl w:ilvl="5" w:tplc="9344258E">
      <w:start w:val="1"/>
      <w:numFmt w:val="lowerRoman"/>
      <w:lvlText w:val="%6."/>
      <w:lvlJc w:val="right"/>
      <w:pPr>
        <w:ind w:left="4320" w:hanging="180"/>
      </w:pPr>
    </w:lvl>
    <w:lvl w:ilvl="6" w:tplc="2F5EB7BA">
      <w:start w:val="1"/>
      <w:numFmt w:val="decimal"/>
      <w:lvlText w:val="%7."/>
      <w:lvlJc w:val="left"/>
      <w:pPr>
        <w:ind w:left="5040" w:hanging="360"/>
      </w:pPr>
    </w:lvl>
    <w:lvl w:ilvl="7" w:tplc="0BFAB110">
      <w:start w:val="1"/>
      <w:numFmt w:val="lowerLetter"/>
      <w:lvlText w:val="%8."/>
      <w:lvlJc w:val="left"/>
      <w:pPr>
        <w:ind w:left="5760" w:hanging="360"/>
      </w:pPr>
    </w:lvl>
    <w:lvl w:ilvl="8" w:tplc="517C592E">
      <w:start w:val="1"/>
      <w:numFmt w:val="lowerRoman"/>
      <w:lvlText w:val="%9."/>
      <w:lvlJc w:val="right"/>
      <w:pPr>
        <w:ind w:left="6480" w:hanging="180"/>
      </w:pPr>
    </w:lvl>
  </w:abstractNum>
  <w:abstractNum w:abstractNumId="14" w15:restartNumberingAfterBreak="0">
    <w:nsid w:val="5FB85EBB"/>
    <w:multiLevelType w:val="hybridMultilevel"/>
    <w:tmpl w:val="D794DC48"/>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5" w15:restartNumberingAfterBreak="0">
    <w:nsid w:val="61287ACE"/>
    <w:multiLevelType w:val="hybridMultilevel"/>
    <w:tmpl w:val="21225E1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6" w15:restartNumberingAfterBreak="0">
    <w:nsid w:val="69DA1FF0"/>
    <w:multiLevelType w:val="hybridMultilevel"/>
    <w:tmpl w:val="F8B84C7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77A709C5"/>
    <w:multiLevelType w:val="hybridMultilevel"/>
    <w:tmpl w:val="0114C22C"/>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7F86143D"/>
    <w:multiLevelType w:val="hybridMultilevel"/>
    <w:tmpl w:val="450C3AC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16cid:durableId="1788159259">
    <w:abstractNumId w:val="0"/>
  </w:num>
  <w:num w:numId="2" w16cid:durableId="1186597163">
    <w:abstractNumId w:val="4"/>
  </w:num>
  <w:num w:numId="3" w16cid:durableId="1551528260">
    <w:abstractNumId w:val="2"/>
  </w:num>
  <w:num w:numId="4" w16cid:durableId="216667071">
    <w:abstractNumId w:val="9"/>
  </w:num>
  <w:num w:numId="5" w16cid:durableId="1202666244">
    <w:abstractNumId w:val="17"/>
  </w:num>
  <w:num w:numId="6" w16cid:durableId="1957371008">
    <w:abstractNumId w:val="12"/>
  </w:num>
  <w:num w:numId="7" w16cid:durableId="20153055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53583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0090893">
    <w:abstractNumId w:val="8"/>
    <w:lvlOverride w:ilvl="0">
      <w:startOverride w:val="1"/>
    </w:lvlOverride>
    <w:lvlOverride w:ilvl="1"/>
    <w:lvlOverride w:ilvl="2"/>
    <w:lvlOverride w:ilvl="3"/>
    <w:lvlOverride w:ilvl="4"/>
    <w:lvlOverride w:ilvl="5"/>
    <w:lvlOverride w:ilvl="6"/>
    <w:lvlOverride w:ilvl="7"/>
    <w:lvlOverride w:ilvl="8"/>
  </w:num>
  <w:num w:numId="10" w16cid:durableId="812064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12361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3713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1077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9951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41811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0740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15279063">
    <w:abstractNumId w:val="1"/>
  </w:num>
  <w:num w:numId="18" w16cid:durableId="1777870751">
    <w:abstractNumId w:val="11"/>
  </w:num>
  <w:num w:numId="19" w16cid:durableId="352921448">
    <w:abstractNumId w:val="16"/>
  </w:num>
  <w:num w:numId="20" w16cid:durableId="2034112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F6"/>
    <w:rsid w:val="00014920"/>
    <w:rsid w:val="0002009E"/>
    <w:rsid w:val="000241E0"/>
    <w:rsid w:val="0002518C"/>
    <w:rsid w:val="00041943"/>
    <w:rsid w:val="00050948"/>
    <w:rsid w:val="00057A7E"/>
    <w:rsid w:val="0006223E"/>
    <w:rsid w:val="000715E5"/>
    <w:rsid w:val="00073576"/>
    <w:rsid w:val="000744BA"/>
    <w:rsid w:val="00091173"/>
    <w:rsid w:val="00091D43"/>
    <w:rsid w:val="0009282E"/>
    <w:rsid w:val="00092F83"/>
    <w:rsid w:val="0009414A"/>
    <w:rsid w:val="000A0C5F"/>
    <w:rsid w:val="000A1CC5"/>
    <w:rsid w:val="000A68A0"/>
    <w:rsid w:val="000B1522"/>
    <w:rsid w:val="000B38B8"/>
    <w:rsid w:val="000B6043"/>
    <w:rsid w:val="000B7C61"/>
    <w:rsid w:val="000C5961"/>
    <w:rsid w:val="000C7850"/>
    <w:rsid w:val="000D7046"/>
    <w:rsid w:val="000F00DA"/>
    <w:rsid w:val="000F4F12"/>
    <w:rsid w:val="000F7671"/>
    <w:rsid w:val="00102E7E"/>
    <w:rsid w:val="0010585A"/>
    <w:rsid w:val="00121D64"/>
    <w:rsid w:val="00130766"/>
    <w:rsid w:val="00131BBF"/>
    <w:rsid w:val="0014041F"/>
    <w:rsid w:val="00144C5B"/>
    <w:rsid w:val="00146DF0"/>
    <w:rsid w:val="00147C91"/>
    <w:rsid w:val="001707AF"/>
    <w:rsid w:val="0017198F"/>
    <w:rsid w:val="00195FF0"/>
    <w:rsid w:val="001A703C"/>
    <w:rsid w:val="001A7ABF"/>
    <w:rsid w:val="001B3B5B"/>
    <w:rsid w:val="001B40C0"/>
    <w:rsid w:val="001D39C0"/>
    <w:rsid w:val="001D61D0"/>
    <w:rsid w:val="001D7F32"/>
    <w:rsid w:val="001E2A0A"/>
    <w:rsid w:val="001E4710"/>
    <w:rsid w:val="001E4A1A"/>
    <w:rsid w:val="001E60A4"/>
    <w:rsid w:val="001F0CAF"/>
    <w:rsid w:val="0020039B"/>
    <w:rsid w:val="00205F16"/>
    <w:rsid w:val="00214879"/>
    <w:rsid w:val="00217C6D"/>
    <w:rsid w:val="002219A1"/>
    <w:rsid w:val="00233595"/>
    <w:rsid w:val="00240FB8"/>
    <w:rsid w:val="00256C94"/>
    <w:rsid w:val="0026057D"/>
    <w:rsid w:val="0026373C"/>
    <w:rsid w:val="00266A78"/>
    <w:rsid w:val="00273BAB"/>
    <w:rsid w:val="00276D36"/>
    <w:rsid w:val="00280826"/>
    <w:rsid w:val="002823CD"/>
    <w:rsid w:val="002851AF"/>
    <w:rsid w:val="002860A4"/>
    <w:rsid w:val="00291D19"/>
    <w:rsid w:val="002A27C7"/>
    <w:rsid w:val="002B2060"/>
    <w:rsid w:val="002C054C"/>
    <w:rsid w:val="002C0B29"/>
    <w:rsid w:val="002C1070"/>
    <w:rsid w:val="002C27CB"/>
    <w:rsid w:val="002C3287"/>
    <w:rsid w:val="002D4B86"/>
    <w:rsid w:val="002D5233"/>
    <w:rsid w:val="002D6E7E"/>
    <w:rsid w:val="002F0DA2"/>
    <w:rsid w:val="002F3E05"/>
    <w:rsid w:val="00301816"/>
    <w:rsid w:val="00301B24"/>
    <w:rsid w:val="00302084"/>
    <w:rsid w:val="00305801"/>
    <w:rsid w:val="00310AFF"/>
    <w:rsid w:val="0031279F"/>
    <w:rsid w:val="003127AB"/>
    <w:rsid w:val="003143E5"/>
    <w:rsid w:val="00317FBC"/>
    <w:rsid w:val="00327514"/>
    <w:rsid w:val="00332DAF"/>
    <w:rsid w:val="003342BB"/>
    <w:rsid w:val="00334B84"/>
    <w:rsid w:val="00343C54"/>
    <w:rsid w:val="003452BF"/>
    <w:rsid w:val="0035077A"/>
    <w:rsid w:val="00353D14"/>
    <w:rsid w:val="0035613C"/>
    <w:rsid w:val="00360BFC"/>
    <w:rsid w:val="00365AF6"/>
    <w:rsid w:val="00366B2F"/>
    <w:rsid w:val="003762C1"/>
    <w:rsid w:val="003762ED"/>
    <w:rsid w:val="00392A3E"/>
    <w:rsid w:val="00395630"/>
    <w:rsid w:val="0039782A"/>
    <w:rsid w:val="003A2298"/>
    <w:rsid w:val="003A29C8"/>
    <w:rsid w:val="003B1A3F"/>
    <w:rsid w:val="003B2AFB"/>
    <w:rsid w:val="003C1463"/>
    <w:rsid w:val="003C31FB"/>
    <w:rsid w:val="003C497B"/>
    <w:rsid w:val="003C548D"/>
    <w:rsid w:val="003C6D2C"/>
    <w:rsid w:val="003D240C"/>
    <w:rsid w:val="003E41E0"/>
    <w:rsid w:val="003E623F"/>
    <w:rsid w:val="003F12FF"/>
    <w:rsid w:val="003F6425"/>
    <w:rsid w:val="003F6DAC"/>
    <w:rsid w:val="00405E3E"/>
    <w:rsid w:val="00410495"/>
    <w:rsid w:val="00413967"/>
    <w:rsid w:val="00415E20"/>
    <w:rsid w:val="00431019"/>
    <w:rsid w:val="004310A6"/>
    <w:rsid w:val="0043195A"/>
    <w:rsid w:val="00431DF6"/>
    <w:rsid w:val="00447B39"/>
    <w:rsid w:val="004507C1"/>
    <w:rsid w:val="004560DB"/>
    <w:rsid w:val="00456FF4"/>
    <w:rsid w:val="0046148D"/>
    <w:rsid w:val="00485D80"/>
    <w:rsid w:val="00492C41"/>
    <w:rsid w:val="004A1C05"/>
    <w:rsid w:val="004C00D2"/>
    <w:rsid w:val="004C2F2F"/>
    <w:rsid w:val="004C5191"/>
    <w:rsid w:val="004D66AD"/>
    <w:rsid w:val="004E3670"/>
    <w:rsid w:val="004E3C8F"/>
    <w:rsid w:val="004E6003"/>
    <w:rsid w:val="004F16C3"/>
    <w:rsid w:val="004F6791"/>
    <w:rsid w:val="005032A0"/>
    <w:rsid w:val="00503C58"/>
    <w:rsid w:val="00504DF8"/>
    <w:rsid w:val="0050798E"/>
    <w:rsid w:val="00507D01"/>
    <w:rsid w:val="00515DB3"/>
    <w:rsid w:val="00516D6D"/>
    <w:rsid w:val="0053207F"/>
    <w:rsid w:val="005336D6"/>
    <w:rsid w:val="00534CF4"/>
    <w:rsid w:val="00550945"/>
    <w:rsid w:val="00557684"/>
    <w:rsid w:val="00567842"/>
    <w:rsid w:val="00583E01"/>
    <w:rsid w:val="0058511D"/>
    <w:rsid w:val="00591574"/>
    <w:rsid w:val="00592869"/>
    <w:rsid w:val="005931B8"/>
    <w:rsid w:val="00594650"/>
    <w:rsid w:val="00596186"/>
    <w:rsid w:val="005B3F83"/>
    <w:rsid w:val="005D4F44"/>
    <w:rsid w:val="005D6879"/>
    <w:rsid w:val="005E4AE6"/>
    <w:rsid w:val="005E545A"/>
    <w:rsid w:val="005E5903"/>
    <w:rsid w:val="005E65E8"/>
    <w:rsid w:val="005F0864"/>
    <w:rsid w:val="005F2281"/>
    <w:rsid w:val="005F7BF4"/>
    <w:rsid w:val="006205DC"/>
    <w:rsid w:val="00631819"/>
    <w:rsid w:val="00635D7E"/>
    <w:rsid w:val="0064496A"/>
    <w:rsid w:val="006449CB"/>
    <w:rsid w:val="00650B45"/>
    <w:rsid w:val="00653373"/>
    <w:rsid w:val="00654BE7"/>
    <w:rsid w:val="00654C04"/>
    <w:rsid w:val="00660A3E"/>
    <w:rsid w:val="00661C5F"/>
    <w:rsid w:val="0066304F"/>
    <w:rsid w:val="00667EAA"/>
    <w:rsid w:val="00670B36"/>
    <w:rsid w:val="00671AEE"/>
    <w:rsid w:val="006810F4"/>
    <w:rsid w:val="006820D9"/>
    <w:rsid w:val="00684D5A"/>
    <w:rsid w:val="006942E1"/>
    <w:rsid w:val="006A0D12"/>
    <w:rsid w:val="006B12DE"/>
    <w:rsid w:val="006C581D"/>
    <w:rsid w:val="006C5B8D"/>
    <w:rsid w:val="006D1B45"/>
    <w:rsid w:val="006D529B"/>
    <w:rsid w:val="006E3C90"/>
    <w:rsid w:val="006E6976"/>
    <w:rsid w:val="006F6043"/>
    <w:rsid w:val="006F6716"/>
    <w:rsid w:val="007055A5"/>
    <w:rsid w:val="007107A2"/>
    <w:rsid w:val="00715887"/>
    <w:rsid w:val="0072515A"/>
    <w:rsid w:val="007340A8"/>
    <w:rsid w:val="00744726"/>
    <w:rsid w:val="00747471"/>
    <w:rsid w:val="00761329"/>
    <w:rsid w:val="00761521"/>
    <w:rsid w:val="007624B8"/>
    <w:rsid w:val="00765F15"/>
    <w:rsid w:val="00781FCF"/>
    <w:rsid w:val="00795631"/>
    <w:rsid w:val="007A0C5D"/>
    <w:rsid w:val="007A2689"/>
    <w:rsid w:val="007A4644"/>
    <w:rsid w:val="007B4A7C"/>
    <w:rsid w:val="007C5336"/>
    <w:rsid w:val="007D06C9"/>
    <w:rsid w:val="007D4FC8"/>
    <w:rsid w:val="007E0201"/>
    <w:rsid w:val="007E2EED"/>
    <w:rsid w:val="007E604B"/>
    <w:rsid w:val="007F2120"/>
    <w:rsid w:val="007F57DE"/>
    <w:rsid w:val="007F7737"/>
    <w:rsid w:val="00801774"/>
    <w:rsid w:val="00805ABF"/>
    <w:rsid w:val="00806EE3"/>
    <w:rsid w:val="00811695"/>
    <w:rsid w:val="00821F80"/>
    <w:rsid w:val="00835426"/>
    <w:rsid w:val="00842A34"/>
    <w:rsid w:val="00851727"/>
    <w:rsid w:val="00851C0C"/>
    <w:rsid w:val="008563DE"/>
    <w:rsid w:val="00861EE4"/>
    <w:rsid w:val="00873FC9"/>
    <w:rsid w:val="008775FA"/>
    <w:rsid w:val="00882BE3"/>
    <w:rsid w:val="0089039E"/>
    <w:rsid w:val="008B29E6"/>
    <w:rsid w:val="008B340E"/>
    <w:rsid w:val="008B440A"/>
    <w:rsid w:val="008B4E3F"/>
    <w:rsid w:val="008B51BF"/>
    <w:rsid w:val="008B7AB7"/>
    <w:rsid w:val="008D663E"/>
    <w:rsid w:val="008D7155"/>
    <w:rsid w:val="008F3911"/>
    <w:rsid w:val="008F69E9"/>
    <w:rsid w:val="008F7C06"/>
    <w:rsid w:val="009016EC"/>
    <w:rsid w:val="00905D2B"/>
    <w:rsid w:val="00905FD3"/>
    <w:rsid w:val="00910AAB"/>
    <w:rsid w:val="00913A59"/>
    <w:rsid w:val="00917D58"/>
    <w:rsid w:val="00925417"/>
    <w:rsid w:val="00932C08"/>
    <w:rsid w:val="009333D5"/>
    <w:rsid w:val="00934D1F"/>
    <w:rsid w:val="00936CCE"/>
    <w:rsid w:val="009420F8"/>
    <w:rsid w:val="0094453D"/>
    <w:rsid w:val="00947949"/>
    <w:rsid w:val="00957B0E"/>
    <w:rsid w:val="00966EE9"/>
    <w:rsid w:val="00967F6C"/>
    <w:rsid w:val="00982416"/>
    <w:rsid w:val="009863C5"/>
    <w:rsid w:val="00987337"/>
    <w:rsid w:val="009963CD"/>
    <w:rsid w:val="009A1074"/>
    <w:rsid w:val="009B03AA"/>
    <w:rsid w:val="009B6A77"/>
    <w:rsid w:val="009C0B32"/>
    <w:rsid w:val="009C1A95"/>
    <w:rsid w:val="009D101F"/>
    <w:rsid w:val="009D21CE"/>
    <w:rsid w:val="009E0601"/>
    <w:rsid w:val="009E215C"/>
    <w:rsid w:val="009E2D42"/>
    <w:rsid w:val="009E4D72"/>
    <w:rsid w:val="00A07F9C"/>
    <w:rsid w:val="00A1322B"/>
    <w:rsid w:val="00A1339A"/>
    <w:rsid w:val="00A17464"/>
    <w:rsid w:val="00A17BD7"/>
    <w:rsid w:val="00A200C0"/>
    <w:rsid w:val="00A26088"/>
    <w:rsid w:val="00A26F8C"/>
    <w:rsid w:val="00A26FBF"/>
    <w:rsid w:val="00A35F52"/>
    <w:rsid w:val="00A364FC"/>
    <w:rsid w:val="00A379A1"/>
    <w:rsid w:val="00A40689"/>
    <w:rsid w:val="00A45051"/>
    <w:rsid w:val="00A46150"/>
    <w:rsid w:val="00A73FBA"/>
    <w:rsid w:val="00A74665"/>
    <w:rsid w:val="00A75169"/>
    <w:rsid w:val="00A75ABF"/>
    <w:rsid w:val="00A806E5"/>
    <w:rsid w:val="00A912E1"/>
    <w:rsid w:val="00A95766"/>
    <w:rsid w:val="00AA1382"/>
    <w:rsid w:val="00AA6253"/>
    <w:rsid w:val="00AB1B69"/>
    <w:rsid w:val="00AB1E33"/>
    <w:rsid w:val="00AC2285"/>
    <w:rsid w:val="00AC33F2"/>
    <w:rsid w:val="00AC3D8A"/>
    <w:rsid w:val="00AC51B8"/>
    <w:rsid w:val="00AD008C"/>
    <w:rsid w:val="00AD5573"/>
    <w:rsid w:val="00AE5CDF"/>
    <w:rsid w:val="00AF1458"/>
    <w:rsid w:val="00AF7B65"/>
    <w:rsid w:val="00B04B21"/>
    <w:rsid w:val="00B05545"/>
    <w:rsid w:val="00B05612"/>
    <w:rsid w:val="00B133B0"/>
    <w:rsid w:val="00B143E2"/>
    <w:rsid w:val="00B200B6"/>
    <w:rsid w:val="00B30625"/>
    <w:rsid w:val="00B32161"/>
    <w:rsid w:val="00B41EDF"/>
    <w:rsid w:val="00B56AB0"/>
    <w:rsid w:val="00B60FCB"/>
    <w:rsid w:val="00B61765"/>
    <w:rsid w:val="00B61F85"/>
    <w:rsid w:val="00B74745"/>
    <w:rsid w:val="00B827C9"/>
    <w:rsid w:val="00B8566C"/>
    <w:rsid w:val="00B90A66"/>
    <w:rsid w:val="00BA5682"/>
    <w:rsid w:val="00BA6C5B"/>
    <w:rsid w:val="00BB6298"/>
    <w:rsid w:val="00BC0556"/>
    <w:rsid w:val="00BC2264"/>
    <w:rsid w:val="00BD2C80"/>
    <w:rsid w:val="00BD3BA8"/>
    <w:rsid w:val="00BD755A"/>
    <w:rsid w:val="00BE0868"/>
    <w:rsid w:val="00BE1BD5"/>
    <w:rsid w:val="00BF1C8A"/>
    <w:rsid w:val="00C01F37"/>
    <w:rsid w:val="00C43E82"/>
    <w:rsid w:val="00C45320"/>
    <w:rsid w:val="00C50596"/>
    <w:rsid w:val="00C775CA"/>
    <w:rsid w:val="00C80D79"/>
    <w:rsid w:val="00C84C63"/>
    <w:rsid w:val="00CA0415"/>
    <w:rsid w:val="00CA1F74"/>
    <w:rsid w:val="00CA483E"/>
    <w:rsid w:val="00CB53FB"/>
    <w:rsid w:val="00CC2E0A"/>
    <w:rsid w:val="00CC37BE"/>
    <w:rsid w:val="00CD1D51"/>
    <w:rsid w:val="00CD4296"/>
    <w:rsid w:val="00CE6F74"/>
    <w:rsid w:val="00CF2B77"/>
    <w:rsid w:val="00CF2D88"/>
    <w:rsid w:val="00CF3A69"/>
    <w:rsid w:val="00CF647D"/>
    <w:rsid w:val="00CF6805"/>
    <w:rsid w:val="00CF7548"/>
    <w:rsid w:val="00D12CA1"/>
    <w:rsid w:val="00D137D5"/>
    <w:rsid w:val="00D1388D"/>
    <w:rsid w:val="00D1734E"/>
    <w:rsid w:val="00D22AF1"/>
    <w:rsid w:val="00D24733"/>
    <w:rsid w:val="00D26BEC"/>
    <w:rsid w:val="00D3065B"/>
    <w:rsid w:val="00D35326"/>
    <w:rsid w:val="00D355B7"/>
    <w:rsid w:val="00D36E9F"/>
    <w:rsid w:val="00D41FED"/>
    <w:rsid w:val="00D46FEA"/>
    <w:rsid w:val="00D47E96"/>
    <w:rsid w:val="00D505F6"/>
    <w:rsid w:val="00D55850"/>
    <w:rsid w:val="00D572A2"/>
    <w:rsid w:val="00D61A09"/>
    <w:rsid w:val="00D65964"/>
    <w:rsid w:val="00D671A3"/>
    <w:rsid w:val="00D71005"/>
    <w:rsid w:val="00D847B8"/>
    <w:rsid w:val="00D860C2"/>
    <w:rsid w:val="00D863B7"/>
    <w:rsid w:val="00D93830"/>
    <w:rsid w:val="00D97D5F"/>
    <w:rsid w:val="00DA5313"/>
    <w:rsid w:val="00DB2139"/>
    <w:rsid w:val="00DB2D5A"/>
    <w:rsid w:val="00DC33D8"/>
    <w:rsid w:val="00DC5E9E"/>
    <w:rsid w:val="00DD1DCC"/>
    <w:rsid w:val="00DD4279"/>
    <w:rsid w:val="00DE0806"/>
    <w:rsid w:val="00DE30DC"/>
    <w:rsid w:val="00DE35BF"/>
    <w:rsid w:val="00DE6531"/>
    <w:rsid w:val="00DE7E25"/>
    <w:rsid w:val="00DF3891"/>
    <w:rsid w:val="00DF3FE0"/>
    <w:rsid w:val="00DF6FCE"/>
    <w:rsid w:val="00E0263A"/>
    <w:rsid w:val="00E03279"/>
    <w:rsid w:val="00E16653"/>
    <w:rsid w:val="00E22EE2"/>
    <w:rsid w:val="00E2717B"/>
    <w:rsid w:val="00E473DC"/>
    <w:rsid w:val="00E51894"/>
    <w:rsid w:val="00E51EAC"/>
    <w:rsid w:val="00E52CE0"/>
    <w:rsid w:val="00E52DA5"/>
    <w:rsid w:val="00E5380E"/>
    <w:rsid w:val="00E56FD4"/>
    <w:rsid w:val="00E910E1"/>
    <w:rsid w:val="00E9162A"/>
    <w:rsid w:val="00E954B3"/>
    <w:rsid w:val="00EA010D"/>
    <w:rsid w:val="00EA210D"/>
    <w:rsid w:val="00EA267B"/>
    <w:rsid w:val="00EA4BD4"/>
    <w:rsid w:val="00EA54F6"/>
    <w:rsid w:val="00EB0A2D"/>
    <w:rsid w:val="00EB49AA"/>
    <w:rsid w:val="00EC0CCE"/>
    <w:rsid w:val="00EC179A"/>
    <w:rsid w:val="00ED0FF2"/>
    <w:rsid w:val="00ED57B5"/>
    <w:rsid w:val="00F0213F"/>
    <w:rsid w:val="00F11918"/>
    <w:rsid w:val="00F13B65"/>
    <w:rsid w:val="00F15E31"/>
    <w:rsid w:val="00F1765B"/>
    <w:rsid w:val="00F23CA1"/>
    <w:rsid w:val="00F24F58"/>
    <w:rsid w:val="00F4012A"/>
    <w:rsid w:val="00F52FF1"/>
    <w:rsid w:val="00F56F6B"/>
    <w:rsid w:val="00F64E8C"/>
    <w:rsid w:val="00F73FE2"/>
    <w:rsid w:val="00F82CF1"/>
    <w:rsid w:val="00F864E4"/>
    <w:rsid w:val="00F907CD"/>
    <w:rsid w:val="00F909A9"/>
    <w:rsid w:val="00F93333"/>
    <w:rsid w:val="00F93698"/>
    <w:rsid w:val="00F95D4E"/>
    <w:rsid w:val="00F95E17"/>
    <w:rsid w:val="00FC0D77"/>
    <w:rsid w:val="00FC22FA"/>
    <w:rsid w:val="00FE03CC"/>
    <w:rsid w:val="00FF2BC6"/>
    <w:rsid w:val="00FF31B0"/>
    <w:rsid w:val="00FF3943"/>
    <w:rsid w:val="00FF61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15CDA"/>
  <w15:chartTrackingRefBased/>
  <w15:docId w15:val="{5B4367C9-26AD-4E38-855A-A2E50596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F6"/>
    <w:pPr>
      <w:tabs>
        <w:tab w:val="center" w:pos="4513"/>
        <w:tab w:val="right" w:pos="9026"/>
      </w:tabs>
    </w:pPr>
  </w:style>
  <w:style w:type="character" w:customStyle="1" w:styleId="HeaderChar">
    <w:name w:val="Header Char"/>
    <w:basedOn w:val="DefaultParagraphFont"/>
    <w:link w:val="Header"/>
    <w:uiPriority w:val="99"/>
    <w:rsid w:val="00365AF6"/>
  </w:style>
  <w:style w:type="paragraph" w:styleId="Footer">
    <w:name w:val="footer"/>
    <w:basedOn w:val="Normal"/>
    <w:link w:val="FooterChar"/>
    <w:uiPriority w:val="99"/>
    <w:unhideWhenUsed/>
    <w:rsid w:val="00365AF6"/>
    <w:pPr>
      <w:tabs>
        <w:tab w:val="center" w:pos="4513"/>
        <w:tab w:val="right" w:pos="9026"/>
      </w:tabs>
    </w:pPr>
  </w:style>
  <w:style w:type="character" w:customStyle="1" w:styleId="FooterChar">
    <w:name w:val="Footer Char"/>
    <w:basedOn w:val="DefaultParagraphFont"/>
    <w:link w:val="Footer"/>
    <w:uiPriority w:val="99"/>
    <w:rsid w:val="00365AF6"/>
  </w:style>
  <w:style w:type="paragraph" w:styleId="NoSpacing">
    <w:name w:val="No Spacing"/>
    <w:link w:val="NoSpacingChar"/>
    <w:uiPriority w:val="1"/>
    <w:qFormat/>
    <w:rsid w:val="00966EE9"/>
    <w:rPr>
      <w:rFonts w:eastAsiaTheme="minorEastAsia"/>
      <w:sz w:val="22"/>
      <w:szCs w:val="22"/>
      <w:lang w:val="en-US" w:eastAsia="zh-CN"/>
    </w:rPr>
  </w:style>
  <w:style w:type="character" w:customStyle="1" w:styleId="NoSpacingChar">
    <w:name w:val="No Spacing Char"/>
    <w:basedOn w:val="DefaultParagraphFont"/>
    <w:link w:val="NoSpacing"/>
    <w:uiPriority w:val="1"/>
    <w:rsid w:val="00966EE9"/>
    <w:rPr>
      <w:rFonts w:eastAsiaTheme="minorEastAsia"/>
      <w:sz w:val="22"/>
      <w:szCs w:val="22"/>
      <w:lang w:val="en-US" w:eastAsia="zh-CN"/>
    </w:rPr>
  </w:style>
  <w:style w:type="paragraph" w:customStyle="1" w:styleId="Textitflu">
    <w:name w:val="Texti í töflu"/>
    <w:basedOn w:val="Normal"/>
    <w:qFormat/>
    <w:rsid w:val="004D66AD"/>
    <w:rPr>
      <w:rFonts w:eastAsiaTheme="minorEastAsia"/>
      <w:sz w:val="20"/>
      <w:szCs w:val="32"/>
      <w:lang w:eastAsia="is-IS"/>
    </w:rPr>
  </w:style>
  <w:style w:type="paragraph" w:styleId="ListParagraph">
    <w:name w:val="List Paragraph"/>
    <w:basedOn w:val="Normal"/>
    <w:uiPriority w:val="34"/>
    <w:qFormat/>
    <w:rsid w:val="004D66AD"/>
    <w:pPr>
      <w:ind w:left="720"/>
      <w:contextualSpacing/>
    </w:pPr>
    <w:rPr>
      <w:sz w:val="22"/>
      <w:szCs w:val="22"/>
    </w:rPr>
  </w:style>
  <w:style w:type="paragraph" w:styleId="CommentText">
    <w:name w:val="annotation text"/>
    <w:basedOn w:val="Normal"/>
    <w:link w:val="CommentTextChar"/>
    <w:uiPriority w:val="99"/>
    <w:unhideWhenUsed/>
    <w:rsid w:val="004D66AD"/>
    <w:rPr>
      <w:sz w:val="20"/>
      <w:szCs w:val="20"/>
    </w:rPr>
  </w:style>
  <w:style w:type="character" w:customStyle="1" w:styleId="CommentTextChar">
    <w:name w:val="Comment Text Char"/>
    <w:basedOn w:val="DefaultParagraphFont"/>
    <w:link w:val="CommentText"/>
    <w:uiPriority w:val="99"/>
    <w:rsid w:val="004D66AD"/>
    <w:rPr>
      <w:sz w:val="20"/>
      <w:szCs w:val="20"/>
    </w:rPr>
  </w:style>
  <w:style w:type="paragraph" w:styleId="FootnoteText">
    <w:name w:val="footnote text"/>
    <w:basedOn w:val="Normal"/>
    <w:link w:val="FootnoteTextChar"/>
    <w:uiPriority w:val="99"/>
    <w:semiHidden/>
    <w:unhideWhenUsed/>
    <w:rsid w:val="004D66AD"/>
    <w:rPr>
      <w:rFonts w:eastAsiaTheme="minorEastAsia"/>
      <w:sz w:val="20"/>
      <w:szCs w:val="20"/>
      <w:lang w:eastAsia="is-IS"/>
    </w:rPr>
  </w:style>
  <w:style w:type="character" w:customStyle="1" w:styleId="FootnoteTextChar">
    <w:name w:val="Footnote Text Char"/>
    <w:basedOn w:val="DefaultParagraphFont"/>
    <w:link w:val="FootnoteText"/>
    <w:uiPriority w:val="99"/>
    <w:semiHidden/>
    <w:rsid w:val="004D66AD"/>
    <w:rPr>
      <w:rFonts w:eastAsiaTheme="minorEastAsia"/>
      <w:sz w:val="20"/>
      <w:szCs w:val="20"/>
      <w:lang w:eastAsia="is-IS"/>
    </w:rPr>
  </w:style>
  <w:style w:type="character" w:styleId="FootnoteReference">
    <w:name w:val="footnote reference"/>
    <w:basedOn w:val="DefaultParagraphFont"/>
    <w:uiPriority w:val="99"/>
    <w:semiHidden/>
    <w:unhideWhenUsed/>
    <w:rsid w:val="004D66AD"/>
    <w:rPr>
      <w:vertAlign w:val="superscript"/>
    </w:rPr>
  </w:style>
  <w:style w:type="character" w:styleId="CommentReference">
    <w:name w:val="annotation reference"/>
    <w:basedOn w:val="DefaultParagraphFont"/>
    <w:uiPriority w:val="99"/>
    <w:semiHidden/>
    <w:unhideWhenUsed/>
    <w:rsid w:val="00D505F6"/>
    <w:rPr>
      <w:sz w:val="16"/>
      <w:szCs w:val="16"/>
    </w:rPr>
  </w:style>
  <w:style w:type="paragraph" w:styleId="CommentSubject">
    <w:name w:val="annotation subject"/>
    <w:basedOn w:val="CommentText"/>
    <w:next w:val="CommentText"/>
    <w:link w:val="CommentSubjectChar"/>
    <w:uiPriority w:val="99"/>
    <w:semiHidden/>
    <w:unhideWhenUsed/>
    <w:rsid w:val="00D505F6"/>
    <w:rPr>
      <w:b/>
      <w:bCs/>
    </w:rPr>
  </w:style>
  <w:style w:type="character" w:customStyle="1" w:styleId="CommentSubjectChar">
    <w:name w:val="Comment Subject Char"/>
    <w:basedOn w:val="CommentTextChar"/>
    <w:link w:val="CommentSubject"/>
    <w:uiPriority w:val="99"/>
    <w:semiHidden/>
    <w:rsid w:val="00D505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463">
      <w:bodyDiv w:val="1"/>
      <w:marLeft w:val="0"/>
      <w:marRight w:val="0"/>
      <w:marTop w:val="0"/>
      <w:marBottom w:val="0"/>
      <w:divBdr>
        <w:top w:val="none" w:sz="0" w:space="0" w:color="auto"/>
        <w:left w:val="none" w:sz="0" w:space="0" w:color="auto"/>
        <w:bottom w:val="none" w:sz="0" w:space="0" w:color="auto"/>
        <w:right w:val="none" w:sz="0" w:space="0" w:color="auto"/>
      </w:divBdr>
    </w:div>
    <w:div w:id="41637598">
      <w:bodyDiv w:val="1"/>
      <w:marLeft w:val="0"/>
      <w:marRight w:val="0"/>
      <w:marTop w:val="0"/>
      <w:marBottom w:val="0"/>
      <w:divBdr>
        <w:top w:val="none" w:sz="0" w:space="0" w:color="auto"/>
        <w:left w:val="none" w:sz="0" w:space="0" w:color="auto"/>
        <w:bottom w:val="none" w:sz="0" w:space="0" w:color="auto"/>
        <w:right w:val="none" w:sz="0" w:space="0" w:color="auto"/>
      </w:divBdr>
    </w:div>
    <w:div w:id="61102218">
      <w:bodyDiv w:val="1"/>
      <w:marLeft w:val="0"/>
      <w:marRight w:val="0"/>
      <w:marTop w:val="0"/>
      <w:marBottom w:val="0"/>
      <w:divBdr>
        <w:top w:val="none" w:sz="0" w:space="0" w:color="auto"/>
        <w:left w:val="none" w:sz="0" w:space="0" w:color="auto"/>
        <w:bottom w:val="none" w:sz="0" w:space="0" w:color="auto"/>
        <w:right w:val="none" w:sz="0" w:space="0" w:color="auto"/>
      </w:divBdr>
    </w:div>
    <w:div w:id="82606936">
      <w:bodyDiv w:val="1"/>
      <w:marLeft w:val="0"/>
      <w:marRight w:val="0"/>
      <w:marTop w:val="0"/>
      <w:marBottom w:val="0"/>
      <w:divBdr>
        <w:top w:val="none" w:sz="0" w:space="0" w:color="auto"/>
        <w:left w:val="none" w:sz="0" w:space="0" w:color="auto"/>
        <w:bottom w:val="none" w:sz="0" w:space="0" w:color="auto"/>
        <w:right w:val="none" w:sz="0" w:space="0" w:color="auto"/>
      </w:divBdr>
    </w:div>
    <w:div w:id="154616671">
      <w:bodyDiv w:val="1"/>
      <w:marLeft w:val="0"/>
      <w:marRight w:val="0"/>
      <w:marTop w:val="0"/>
      <w:marBottom w:val="0"/>
      <w:divBdr>
        <w:top w:val="none" w:sz="0" w:space="0" w:color="auto"/>
        <w:left w:val="none" w:sz="0" w:space="0" w:color="auto"/>
        <w:bottom w:val="none" w:sz="0" w:space="0" w:color="auto"/>
        <w:right w:val="none" w:sz="0" w:space="0" w:color="auto"/>
      </w:divBdr>
    </w:div>
    <w:div w:id="156505668">
      <w:bodyDiv w:val="1"/>
      <w:marLeft w:val="0"/>
      <w:marRight w:val="0"/>
      <w:marTop w:val="0"/>
      <w:marBottom w:val="0"/>
      <w:divBdr>
        <w:top w:val="none" w:sz="0" w:space="0" w:color="auto"/>
        <w:left w:val="none" w:sz="0" w:space="0" w:color="auto"/>
        <w:bottom w:val="none" w:sz="0" w:space="0" w:color="auto"/>
        <w:right w:val="none" w:sz="0" w:space="0" w:color="auto"/>
      </w:divBdr>
    </w:div>
    <w:div w:id="159582771">
      <w:bodyDiv w:val="1"/>
      <w:marLeft w:val="0"/>
      <w:marRight w:val="0"/>
      <w:marTop w:val="0"/>
      <w:marBottom w:val="0"/>
      <w:divBdr>
        <w:top w:val="none" w:sz="0" w:space="0" w:color="auto"/>
        <w:left w:val="none" w:sz="0" w:space="0" w:color="auto"/>
        <w:bottom w:val="none" w:sz="0" w:space="0" w:color="auto"/>
        <w:right w:val="none" w:sz="0" w:space="0" w:color="auto"/>
      </w:divBdr>
    </w:div>
    <w:div w:id="256598366">
      <w:bodyDiv w:val="1"/>
      <w:marLeft w:val="0"/>
      <w:marRight w:val="0"/>
      <w:marTop w:val="0"/>
      <w:marBottom w:val="0"/>
      <w:divBdr>
        <w:top w:val="none" w:sz="0" w:space="0" w:color="auto"/>
        <w:left w:val="none" w:sz="0" w:space="0" w:color="auto"/>
        <w:bottom w:val="none" w:sz="0" w:space="0" w:color="auto"/>
        <w:right w:val="none" w:sz="0" w:space="0" w:color="auto"/>
      </w:divBdr>
    </w:div>
    <w:div w:id="437990861">
      <w:bodyDiv w:val="1"/>
      <w:marLeft w:val="0"/>
      <w:marRight w:val="0"/>
      <w:marTop w:val="0"/>
      <w:marBottom w:val="0"/>
      <w:divBdr>
        <w:top w:val="none" w:sz="0" w:space="0" w:color="auto"/>
        <w:left w:val="none" w:sz="0" w:space="0" w:color="auto"/>
        <w:bottom w:val="none" w:sz="0" w:space="0" w:color="auto"/>
        <w:right w:val="none" w:sz="0" w:space="0" w:color="auto"/>
      </w:divBdr>
    </w:div>
    <w:div w:id="500897064">
      <w:bodyDiv w:val="1"/>
      <w:marLeft w:val="0"/>
      <w:marRight w:val="0"/>
      <w:marTop w:val="0"/>
      <w:marBottom w:val="0"/>
      <w:divBdr>
        <w:top w:val="none" w:sz="0" w:space="0" w:color="auto"/>
        <w:left w:val="none" w:sz="0" w:space="0" w:color="auto"/>
        <w:bottom w:val="none" w:sz="0" w:space="0" w:color="auto"/>
        <w:right w:val="none" w:sz="0" w:space="0" w:color="auto"/>
      </w:divBdr>
    </w:div>
    <w:div w:id="551816417">
      <w:bodyDiv w:val="1"/>
      <w:marLeft w:val="0"/>
      <w:marRight w:val="0"/>
      <w:marTop w:val="0"/>
      <w:marBottom w:val="0"/>
      <w:divBdr>
        <w:top w:val="none" w:sz="0" w:space="0" w:color="auto"/>
        <w:left w:val="none" w:sz="0" w:space="0" w:color="auto"/>
        <w:bottom w:val="none" w:sz="0" w:space="0" w:color="auto"/>
        <w:right w:val="none" w:sz="0" w:space="0" w:color="auto"/>
      </w:divBdr>
    </w:div>
    <w:div w:id="872226814">
      <w:bodyDiv w:val="1"/>
      <w:marLeft w:val="0"/>
      <w:marRight w:val="0"/>
      <w:marTop w:val="0"/>
      <w:marBottom w:val="0"/>
      <w:divBdr>
        <w:top w:val="none" w:sz="0" w:space="0" w:color="auto"/>
        <w:left w:val="none" w:sz="0" w:space="0" w:color="auto"/>
        <w:bottom w:val="none" w:sz="0" w:space="0" w:color="auto"/>
        <w:right w:val="none" w:sz="0" w:space="0" w:color="auto"/>
      </w:divBdr>
    </w:div>
    <w:div w:id="873033928">
      <w:bodyDiv w:val="1"/>
      <w:marLeft w:val="0"/>
      <w:marRight w:val="0"/>
      <w:marTop w:val="0"/>
      <w:marBottom w:val="0"/>
      <w:divBdr>
        <w:top w:val="none" w:sz="0" w:space="0" w:color="auto"/>
        <w:left w:val="none" w:sz="0" w:space="0" w:color="auto"/>
        <w:bottom w:val="none" w:sz="0" w:space="0" w:color="auto"/>
        <w:right w:val="none" w:sz="0" w:space="0" w:color="auto"/>
      </w:divBdr>
    </w:div>
    <w:div w:id="885945001">
      <w:bodyDiv w:val="1"/>
      <w:marLeft w:val="0"/>
      <w:marRight w:val="0"/>
      <w:marTop w:val="0"/>
      <w:marBottom w:val="0"/>
      <w:divBdr>
        <w:top w:val="none" w:sz="0" w:space="0" w:color="auto"/>
        <w:left w:val="none" w:sz="0" w:space="0" w:color="auto"/>
        <w:bottom w:val="none" w:sz="0" w:space="0" w:color="auto"/>
        <w:right w:val="none" w:sz="0" w:space="0" w:color="auto"/>
      </w:divBdr>
    </w:div>
    <w:div w:id="966935544">
      <w:bodyDiv w:val="1"/>
      <w:marLeft w:val="0"/>
      <w:marRight w:val="0"/>
      <w:marTop w:val="0"/>
      <w:marBottom w:val="0"/>
      <w:divBdr>
        <w:top w:val="none" w:sz="0" w:space="0" w:color="auto"/>
        <w:left w:val="none" w:sz="0" w:space="0" w:color="auto"/>
        <w:bottom w:val="none" w:sz="0" w:space="0" w:color="auto"/>
        <w:right w:val="none" w:sz="0" w:space="0" w:color="auto"/>
      </w:divBdr>
    </w:div>
    <w:div w:id="1074739122">
      <w:bodyDiv w:val="1"/>
      <w:marLeft w:val="0"/>
      <w:marRight w:val="0"/>
      <w:marTop w:val="0"/>
      <w:marBottom w:val="0"/>
      <w:divBdr>
        <w:top w:val="none" w:sz="0" w:space="0" w:color="auto"/>
        <w:left w:val="none" w:sz="0" w:space="0" w:color="auto"/>
        <w:bottom w:val="none" w:sz="0" w:space="0" w:color="auto"/>
        <w:right w:val="none" w:sz="0" w:space="0" w:color="auto"/>
      </w:divBdr>
    </w:div>
    <w:div w:id="1125275524">
      <w:bodyDiv w:val="1"/>
      <w:marLeft w:val="0"/>
      <w:marRight w:val="0"/>
      <w:marTop w:val="0"/>
      <w:marBottom w:val="0"/>
      <w:divBdr>
        <w:top w:val="none" w:sz="0" w:space="0" w:color="auto"/>
        <w:left w:val="none" w:sz="0" w:space="0" w:color="auto"/>
        <w:bottom w:val="none" w:sz="0" w:space="0" w:color="auto"/>
        <w:right w:val="none" w:sz="0" w:space="0" w:color="auto"/>
      </w:divBdr>
    </w:div>
    <w:div w:id="1191802253">
      <w:bodyDiv w:val="1"/>
      <w:marLeft w:val="0"/>
      <w:marRight w:val="0"/>
      <w:marTop w:val="0"/>
      <w:marBottom w:val="0"/>
      <w:divBdr>
        <w:top w:val="none" w:sz="0" w:space="0" w:color="auto"/>
        <w:left w:val="none" w:sz="0" w:space="0" w:color="auto"/>
        <w:bottom w:val="none" w:sz="0" w:space="0" w:color="auto"/>
        <w:right w:val="none" w:sz="0" w:space="0" w:color="auto"/>
      </w:divBdr>
    </w:div>
    <w:div w:id="1260136190">
      <w:bodyDiv w:val="1"/>
      <w:marLeft w:val="0"/>
      <w:marRight w:val="0"/>
      <w:marTop w:val="0"/>
      <w:marBottom w:val="0"/>
      <w:divBdr>
        <w:top w:val="none" w:sz="0" w:space="0" w:color="auto"/>
        <w:left w:val="none" w:sz="0" w:space="0" w:color="auto"/>
        <w:bottom w:val="none" w:sz="0" w:space="0" w:color="auto"/>
        <w:right w:val="none" w:sz="0" w:space="0" w:color="auto"/>
      </w:divBdr>
    </w:div>
    <w:div w:id="1271427507">
      <w:bodyDiv w:val="1"/>
      <w:marLeft w:val="0"/>
      <w:marRight w:val="0"/>
      <w:marTop w:val="0"/>
      <w:marBottom w:val="0"/>
      <w:divBdr>
        <w:top w:val="none" w:sz="0" w:space="0" w:color="auto"/>
        <w:left w:val="none" w:sz="0" w:space="0" w:color="auto"/>
        <w:bottom w:val="none" w:sz="0" w:space="0" w:color="auto"/>
        <w:right w:val="none" w:sz="0" w:space="0" w:color="auto"/>
      </w:divBdr>
    </w:div>
    <w:div w:id="1397169696">
      <w:bodyDiv w:val="1"/>
      <w:marLeft w:val="0"/>
      <w:marRight w:val="0"/>
      <w:marTop w:val="0"/>
      <w:marBottom w:val="0"/>
      <w:divBdr>
        <w:top w:val="none" w:sz="0" w:space="0" w:color="auto"/>
        <w:left w:val="none" w:sz="0" w:space="0" w:color="auto"/>
        <w:bottom w:val="none" w:sz="0" w:space="0" w:color="auto"/>
        <w:right w:val="none" w:sz="0" w:space="0" w:color="auto"/>
      </w:divBdr>
    </w:div>
    <w:div w:id="1400249025">
      <w:bodyDiv w:val="1"/>
      <w:marLeft w:val="0"/>
      <w:marRight w:val="0"/>
      <w:marTop w:val="0"/>
      <w:marBottom w:val="0"/>
      <w:divBdr>
        <w:top w:val="none" w:sz="0" w:space="0" w:color="auto"/>
        <w:left w:val="none" w:sz="0" w:space="0" w:color="auto"/>
        <w:bottom w:val="none" w:sz="0" w:space="0" w:color="auto"/>
        <w:right w:val="none" w:sz="0" w:space="0" w:color="auto"/>
      </w:divBdr>
    </w:div>
    <w:div w:id="1404644749">
      <w:bodyDiv w:val="1"/>
      <w:marLeft w:val="0"/>
      <w:marRight w:val="0"/>
      <w:marTop w:val="0"/>
      <w:marBottom w:val="0"/>
      <w:divBdr>
        <w:top w:val="none" w:sz="0" w:space="0" w:color="auto"/>
        <w:left w:val="none" w:sz="0" w:space="0" w:color="auto"/>
        <w:bottom w:val="none" w:sz="0" w:space="0" w:color="auto"/>
        <w:right w:val="none" w:sz="0" w:space="0" w:color="auto"/>
      </w:divBdr>
    </w:div>
    <w:div w:id="1416246524">
      <w:bodyDiv w:val="1"/>
      <w:marLeft w:val="0"/>
      <w:marRight w:val="0"/>
      <w:marTop w:val="0"/>
      <w:marBottom w:val="0"/>
      <w:divBdr>
        <w:top w:val="none" w:sz="0" w:space="0" w:color="auto"/>
        <w:left w:val="none" w:sz="0" w:space="0" w:color="auto"/>
        <w:bottom w:val="none" w:sz="0" w:space="0" w:color="auto"/>
        <w:right w:val="none" w:sz="0" w:space="0" w:color="auto"/>
      </w:divBdr>
    </w:div>
    <w:div w:id="1565140163">
      <w:bodyDiv w:val="1"/>
      <w:marLeft w:val="0"/>
      <w:marRight w:val="0"/>
      <w:marTop w:val="0"/>
      <w:marBottom w:val="0"/>
      <w:divBdr>
        <w:top w:val="none" w:sz="0" w:space="0" w:color="auto"/>
        <w:left w:val="none" w:sz="0" w:space="0" w:color="auto"/>
        <w:bottom w:val="none" w:sz="0" w:space="0" w:color="auto"/>
        <w:right w:val="none" w:sz="0" w:space="0" w:color="auto"/>
      </w:divBdr>
    </w:div>
    <w:div w:id="1573003509">
      <w:bodyDiv w:val="1"/>
      <w:marLeft w:val="0"/>
      <w:marRight w:val="0"/>
      <w:marTop w:val="0"/>
      <w:marBottom w:val="0"/>
      <w:divBdr>
        <w:top w:val="none" w:sz="0" w:space="0" w:color="auto"/>
        <w:left w:val="none" w:sz="0" w:space="0" w:color="auto"/>
        <w:bottom w:val="none" w:sz="0" w:space="0" w:color="auto"/>
        <w:right w:val="none" w:sz="0" w:space="0" w:color="auto"/>
      </w:divBdr>
    </w:div>
    <w:div w:id="1652565658">
      <w:bodyDiv w:val="1"/>
      <w:marLeft w:val="0"/>
      <w:marRight w:val="0"/>
      <w:marTop w:val="0"/>
      <w:marBottom w:val="0"/>
      <w:divBdr>
        <w:top w:val="none" w:sz="0" w:space="0" w:color="auto"/>
        <w:left w:val="none" w:sz="0" w:space="0" w:color="auto"/>
        <w:bottom w:val="none" w:sz="0" w:space="0" w:color="auto"/>
        <w:right w:val="none" w:sz="0" w:space="0" w:color="auto"/>
      </w:divBdr>
    </w:div>
    <w:div w:id="1683973721">
      <w:bodyDiv w:val="1"/>
      <w:marLeft w:val="0"/>
      <w:marRight w:val="0"/>
      <w:marTop w:val="0"/>
      <w:marBottom w:val="0"/>
      <w:divBdr>
        <w:top w:val="none" w:sz="0" w:space="0" w:color="auto"/>
        <w:left w:val="none" w:sz="0" w:space="0" w:color="auto"/>
        <w:bottom w:val="none" w:sz="0" w:space="0" w:color="auto"/>
        <w:right w:val="none" w:sz="0" w:space="0" w:color="auto"/>
      </w:divBdr>
    </w:div>
    <w:div w:id="1729261860">
      <w:bodyDiv w:val="1"/>
      <w:marLeft w:val="0"/>
      <w:marRight w:val="0"/>
      <w:marTop w:val="0"/>
      <w:marBottom w:val="0"/>
      <w:divBdr>
        <w:top w:val="none" w:sz="0" w:space="0" w:color="auto"/>
        <w:left w:val="none" w:sz="0" w:space="0" w:color="auto"/>
        <w:bottom w:val="none" w:sz="0" w:space="0" w:color="auto"/>
        <w:right w:val="none" w:sz="0" w:space="0" w:color="auto"/>
      </w:divBdr>
    </w:div>
    <w:div w:id="1747411570">
      <w:bodyDiv w:val="1"/>
      <w:marLeft w:val="0"/>
      <w:marRight w:val="0"/>
      <w:marTop w:val="0"/>
      <w:marBottom w:val="0"/>
      <w:divBdr>
        <w:top w:val="none" w:sz="0" w:space="0" w:color="auto"/>
        <w:left w:val="none" w:sz="0" w:space="0" w:color="auto"/>
        <w:bottom w:val="none" w:sz="0" w:space="0" w:color="auto"/>
        <w:right w:val="none" w:sz="0" w:space="0" w:color="auto"/>
      </w:divBdr>
    </w:div>
    <w:div w:id="1861816409">
      <w:bodyDiv w:val="1"/>
      <w:marLeft w:val="0"/>
      <w:marRight w:val="0"/>
      <w:marTop w:val="0"/>
      <w:marBottom w:val="0"/>
      <w:divBdr>
        <w:top w:val="none" w:sz="0" w:space="0" w:color="auto"/>
        <w:left w:val="none" w:sz="0" w:space="0" w:color="auto"/>
        <w:bottom w:val="none" w:sz="0" w:space="0" w:color="auto"/>
        <w:right w:val="none" w:sz="0" w:space="0" w:color="auto"/>
      </w:divBdr>
    </w:div>
    <w:div w:id="1930382928">
      <w:bodyDiv w:val="1"/>
      <w:marLeft w:val="0"/>
      <w:marRight w:val="0"/>
      <w:marTop w:val="0"/>
      <w:marBottom w:val="0"/>
      <w:divBdr>
        <w:top w:val="none" w:sz="0" w:space="0" w:color="auto"/>
        <w:left w:val="none" w:sz="0" w:space="0" w:color="auto"/>
        <w:bottom w:val="none" w:sz="0" w:space="0" w:color="auto"/>
        <w:right w:val="none" w:sz="0" w:space="0" w:color="auto"/>
      </w:divBdr>
    </w:div>
    <w:div w:id="1941598491">
      <w:bodyDiv w:val="1"/>
      <w:marLeft w:val="0"/>
      <w:marRight w:val="0"/>
      <w:marTop w:val="0"/>
      <w:marBottom w:val="0"/>
      <w:divBdr>
        <w:top w:val="none" w:sz="0" w:space="0" w:color="auto"/>
        <w:left w:val="none" w:sz="0" w:space="0" w:color="auto"/>
        <w:bottom w:val="none" w:sz="0" w:space="0" w:color="auto"/>
        <w:right w:val="none" w:sz="0" w:space="0" w:color="auto"/>
      </w:divBdr>
    </w:div>
    <w:div w:id="2007631453">
      <w:bodyDiv w:val="1"/>
      <w:marLeft w:val="0"/>
      <w:marRight w:val="0"/>
      <w:marTop w:val="0"/>
      <w:marBottom w:val="0"/>
      <w:divBdr>
        <w:top w:val="none" w:sz="0" w:space="0" w:color="auto"/>
        <w:left w:val="none" w:sz="0" w:space="0" w:color="auto"/>
        <w:bottom w:val="none" w:sz="0" w:space="0" w:color="auto"/>
        <w:right w:val="none" w:sz="0" w:space="0" w:color="auto"/>
      </w:divBdr>
    </w:div>
    <w:div w:id="2046784143">
      <w:bodyDiv w:val="1"/>
      <w:marLeft w:val="0"/>
      <w:marRight w:val="0"/>
      <w:marTop w:val="0"/>
      <w:marBottom w:val="0"/>
      <w:divBdr>
        <w:top w:val="none" w:sz="0" w:space="0" w:color="auto"/>
        <w:left w:val="none" w:sz="0" w:space="0" w:color="auto"/>
        <w:bottom w:val="none" w:sz="0" w:space="0" w:color="auto"/>
        <w:right w:val="none" w:sz="0" w:space="0" w:color="auto"/>
      </w:divBdr>
    </w:div>
    <w:div w:id="21061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7" ma:contentTypeDescription="Create a new document." ma:contentTypeScope="" ma:versionID="f030ea27d9b1303502a87981389d6637">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4d3c5d2e47e609303f9af9d9bb01154f"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100a00-5bbf-4f73-bcb3-4d4dae76d9fb}" ma:internalName="TaxCatchAll" ma:showField="CatchAllData" ma:web="2e0b0c10-4f8c-4601-9b53-925dfbe7c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e0b0c10-4f8c-4601-9b53-925dfbe7c758" xsi:nil="true"/>
    <lcf76f155ced4ddcb4097134ff3c332f xmlns="79c78131-1fdc-4045-a5be-7c0317a76b8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393164-7B5A-4534-868C-978C9FBC2C5D}">
  <ds:schemaRefs>
    <ds:schemaRef ds:uri="http://schemas.microsoft.com/sharepoint/v3/contenttype/forms"/>
  </ds:schemaRefs>
</ds:datastoreItem>
</file>

<file path=customXml/itemProps2.xml><?xml version="1.0" encoding="utf-8"?>
<ds:datastoreItem xmlns:ds="http://schemas.openxmlformats.org/officeDocument/2006/customXml" ds:itemID="{096234D9-0389-4951-9CAB-145006B27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3F0CA-F39C-3E49-9F28-F96332EC2680}">
  <ds:schemaRefs>
    <ds:schemaRef ds:uri="http://schemas.openxmlformats.org/officeDocument/2006/bibliography"/>
  </ds:schemaRefs>
</ds:datastoreItem>
</file>

<file path=customXml/itemProps4.xml><?xml version="1.0" encoding="utf-8"?>
<ds:datastoreItem xmlns:ds="http://schemas.openxmlformats.org/officeDocument/2006/customXml" ds:itemID="{F2B4B02E-78F3-4134-B7CA-ECB92FB0AB72}">
  <ds:schemaRef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2e0b0c10-4f8c-4601-9b53-925dfbe7c758"/>
    <ds:schemaRef ds:uri="79c78131-1fdc-4045-a5be-7c0317a76b8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1507</Words>
  <Characters>8592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Aðstoð við heimildaskráningu og uppsetningu ritgerð</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Logi Vilhjálmsson</dc:creator>
  <cp:keywords/>
  <dc:description/>
  <cp:lastModifiedBy>Alda Þrastardóttir - FERDA</cp:lastModifiedBy>
  <cp:revision>2</cp:revision>
  <dcterms:created xsi:type="dcterms:W3CDTF">2023-12-05T11:10:00Z</dcterms:created>
  <dcterms:modified xsi:type="dcterms:W3CDTF">2023-12-05T11:10:00Z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MediaServiceImageTags">
    <vt:lpwstr/>
  </property>
  <property fmtid="{D5CDD505-2E9C-101B-9397-08002B2CF9AE}" pid="4" name="One_FileVersion">
    <vt:lpwstr>0.0</vt:lpwstr>
  </property>
</Properties>
</file>