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F38B3" w14:textId="15B841DA" w:rsidR="0090731D" w:rsidRPr="000C0251" w:rsidRDefault="0090731D" w:rsidP="0090731D">
      <w:pPr>
        <w:jc w:val="right"/>
        <w:rPr>
          <w:rFonts w:cs="Calibri"/>
          <w:noProof/>
          <w:lang w:val="en-GB" w:eastAsia="is-IS"/>
        </w:rPr>
      </w:pPr>
    </w:p>
    <w:p w14:paraId="00EF06F8" w14:textId="77777777" w:rsidR="0090731D" w:rsidRPr="000C0251" w:rsidRDefault="0090731D" w:rsidP="0090731D">
      <w:pPr>
        <w:pStyle w:val="NoSpacing"/>
        <w:jc w:val="right"/>
        <w:rPr>
          <w:noProof/>
          <w:sz w:val="48"/>
          <w:lang w:eastAsia="is-IS"/>
        </w:rPr>
      </w:pPr>
    </w:p>
    <w:p w14:paraId="6CEB06B2" w14:textId="77777777" w:rsidR="0090731D" w:rsidRPr="000C0251" w:rsidRDefault="0090731D" w:rsidP="0090731D">
      <w:pPr>
        <w:pStyle w:val="NoSpacing"/>
        <w:jc w:val="right"/>
        <w:rPr>
          <w:noProof/>
          <w:sz w:val="48"/>
          <w:lang w:eastAsia="is-IS"/>
        </w:rPr>
      </w:pPr>
    </w:p>
    <w:p w14:paraId="5C057D02" w14:textId="77777777" w:rsidR="00A91003" w:rsidRPr="000C0251" w:rsidRDefault="00A91003" w:rsidP="00A91003">
      <w:pPr>
        <w:rPr>
          <w:lang w:val="en-GB"/>
        </w:rPr>
      </w:pPr>
      <w:r w:rsidRPr="000C0251">
        <w:rPr>
          <w:noProof/>
          <w:lang w:val="en-GB"/>
        </w:rPr>
        <w:drawing>
          <wp:anchor distT="0" distB="0" distL="114300" distR="114300" simplePos="0" relativeHeight="251659264" behindDoc="0" locked="0" layoutInCell="1" allowOverlap="1" wp14:anchorId="75C06157" wp14:editId="7063495A">
            <wp:simplePos x="0" y="0"/>
            <wp:positionH relativeFrom="page">
              <wp:posOffset>4572</wp:posOffset>
            </wp:positionH>
            <wp:positionV relativeFrom="page">
              <wp:posOffset>-130031</wp:posOffset>
            </wp:positionV>
            <wp:extent cx="10684800" cy="7558700"/>
            <wp:effectExtent l="0" t="0" r="0" b="0"/>
            <wp:wrapNone/>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0684800" cy="7558700"/>
                    </a:xfrm>
                    <a:prstGeom prst="rect">
                      <a:avLst/>
                    </a:prstGeom>
                  </pic:spPr>
                </pic:pic>
              </a:graphicData>
            </a:graphic>
            <wp14:sizeRelH relativeFrom="margin">
              <wp14:pctWidth>0</wp14:pctWidth>
            </wp14:sizeRelH>
            <wp14:sizeRelV relativeFrom="margin">
              <wp14:pctHeight>0</wp14:pctHeight>
            </wp14:sizeRelV>
          </wp:anchor>
        </w:drawing>
      </w:r>
    </w:p>
    <w:p w14:paraId="5999A0F3" w14:textId="608971F2" w:rsidR="00A91003" w:rsidRPr="000C0251" w:rsidRDefault="00A91003" w:rsidP="00A91003">
      <w:pPr>
        <w:pStyle w:val="NoSpacing"/>
        <w:spacing w:after="240"/>
        <w:jc w:val="both"/>
        <w:rPr>
          <w:i/>
          <w:sz w:val="20"/>
          <w:szCs w:val="20"/>
        </w:rPr>
      </w:pPr>
      <w:r w:rsidRPr="000C0251">
        <w:t xml:space="preserve"> </w:t>
      </w:r>
    </w:p>
    <w:p w14:paraId="0F6CDA1F" w14:textId="77777777" w:rsidR="0090731D" w:rsidRPr="000C0251" w:rsidRDefault="0090731D" w:rsidP="0090731D">
      <w:pPr>
        <w:pStyle w:val="NoSpacing"/>
        <w:jc w:val="right"/>
        <w:rPr>
          <w:highlight w:val="yellow"/>
        </w:rPr>
      </w:pPr>
    </w:p>
    <w:p w14:paraId="43B9C8E1" w14:textId="28F884AA" w:rsidR="0090731D" w:rsidRPr="000C0251" w:rsidRDefault="0090731D" w:rsidP="0090731D">
      <w:pPr>
        <w:pStyle w:val="NoSpacing"/>
        <w:jc w:val="right"/>
        <w:rPr>
          <w:bCs/>
          <w:sz w:val="28"/>
          <w:szCs w:val="28"/>
        </w:rPr>
      </w:pPr>
    </w:p>
    <w:p w14:paraId="47832B25" w14:textId="5E90C901" w:rsidR="0090731D" w:rsidRPr="000C0251" w:rsidRDefault="0090731D" w:rsidP="00F93518">
      <w:pPr>
        <w:pStyle w:val="NoSpacing"/>
        <w:rPr>
          <w:b/>
          <w:sz w:val="36"/>
          <w:szCs w:val="36"/>
        </w:rPr>
      </w:pPr>
    </w:p>
    <w:p w14:paraId="0E1B1777" w14:textId="02DBD1B3" w:rsidR="0090731D" w:rsidRPr="000C0251" w:rsidRDefault="0090731D" w:rsidP="0090731D">
      <w:pPr>
        <w:pStyle w:val="NoSpacing"/>
        <w:jc w:val="right"/>
        <w:rPr>
          <w:b/>
          <w:sz w:val="36"/>
          <w:szCs w:val="36"/>
        </w:rPr>
      </w:pPr>
    </w:p>
    <w:p w14:paraId="53F1F71D" w14:textId="116A0E39" w:rsidR="006175F7" w:rsidRPr="000C0251" w:rsidRDefault="00A91003" w:rsidP="0090731D">
      <w:pPr>
        <w:pStyle w:val="NoSpacing"/>
        <w:jc w:val="right"/>
        <w:rPr>
          <w:b/>
          <w:sz w:val="36"/>
          <w:szCs w:val="36"/>
        </w:rPr>
      </w:pPr>
      <w:r w:rsidRPr="000C0251">
        <w:rPr>
          <w:noProof/>
        </w:rPr>
        <mc:AlternateContent>
          <mc:Choice Requires="wps">
            <w:drawing>
              <wp:anchor distT="0" distB="0" distL="114300" distR="114300" simplePos="0" relativeHeight="251660288" behindDoc="0" locked="0" layoutInCell="1" allowOverlap="1" wp14:anchorId="28789109" wp14:editId="1744B16D">
                <wp:simplePos x="0" y="0"/>
                <wp:positionH relativeFrom="column">
                  <wp:posOffset>1060704</wp:posOffset>
                </wp:positionH>
                <wp:positionV relativeFrom="paragraph">
                  <wp:posOffset>101524</wp:posOffset>
                </wp:positionV>
                <wp:extent cx="7000646" cy="855878"/>
                <wp:effectExtent l="0" t="0" r="0" b="1905"/>
                <wp:wrapNone/>
                <wp:docPr id="27" name="Text Box 27"/>
                <wp:cNvGraphicFramePr/>
                <a:graphic xmlns:a="http://schemas.openxmlformats.org/drawingml/2006/main">
                  <a:graphicData uri="http://schemas.microsoft.com/office/word/2010/wordprocessingShape">
                    <wps:wsp>
                      <wps:cNvSpPr txBox="1"/>
                      <wps:spPr>
                        <a:xfrm>
                          <a:off x="0" y="0"/>
                          <a:ext cx="7000646" cy="855878"/>
                        </a:xfrm>
                        <a:prstGeom prst="rect">
                          <a:avLst/>
                        </a:prstGeom>
                        <a:solidFill>
                          <a:schemeClr val="lt1"/>
                        </a:solidFill>
                        <a:ln w="6350">
                          <a:noFill/>
                        </a:ln>
                      </wps:spPr>
                      <wps:txbx>
                        <w:txbxContent>
                          <w:p w14:paraId="13D10FC0" w14:textId="6FB62C9A" w:rsidR="00A91003" w:rsidRPr="00A91003" w:rsidRDefault="00A91003" w:rsidP="00A91003">
                            <w:pPr>
                              <w:jc w:val="center"/>
                              <w:rPr>
                                <w:rFonts w:cs="Calibri"/>
                                <w:b/>
                                <w:bCs/>
                                <w:color w:val="797979"/>
                                <w:sz w:val="54"/>
                                <w:szCs w:val="54"/>
                                <w:lang w:val="en-GB"/>
                              </w:rPr>
                            </w:pPr>
                            <w:r w:rsidRPr="00A91003">
                              <w:rPr>
                                <w:rFonts w:cs="Calibri"/>
                                <w:b/>
                                <w:bCs/>
                                <w:color w:val="797979"/>
                                <w:sz w:val="54"/>
                                <w:szCs w:val="54"/>
                                <w:lang w:val="en-GB"/>
                              </w:rPr>
                              <w:t>Angling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789109" id="_x0000_t202" coordsize="21600,21600" o:spt="202" path="m,l,21600r21600,l21600,xe">
                <v:stroke joinstyle="miter"/>
                <v:path gradientshapeok="t" o:connecttype="rect"/>
              </v:shapetype>
              <v:shape id="Text Box 27" o:spid="_x0000_s1026" type="#_x0000_t202" style="position:absolute;left:0;text-align:left;margin-left:83.5pt;margin-top:8pt;width:551.25pt;height:67.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" fillcolor="white [3201]" stroked="f" strokeweight=".5pt">
                <v:textbox>
                  <w:txbxContent>
                    <w:p w14:paraId="13D10FC0" w14:textId="6FB62C9A" w:rsidR="00A91003" w:rsidRPr="00A91003" w:rsidRDefault="00A91003" w:rsidP="00A91003">
                      <w:pPr>
                        <w:jc w:val="center"/>
                        <w:rPr>
                          <w:rFonts w:cs="Calibri"/>
                          <w:b/>
                          <w:bCs/>
                          <w:color w:val="797979"/>
                          <w:sz w:val="54"/>
                          <w:szCs w:val="54"/>
                          <w:lang w:val="en-GB"/>
                        </w:rPr>
                      </w:pPr>
                      <w:r w:rsidRPr="00A91003">
                        <w:rPr>
                          <w:rFonts w:cs="Calibri"/>
                          <w:b/>
                          <w:bCs/>
                          <w:color w:val="797979"/>
                          <w:sz w:val="54"/>
                          <w:szCs w:val="54"/>
                          <w:lang w:val="en-GB"/>
                        </w:rPr>
                        <w:t>Angling</w:t>
                      </w:r>
                    </w:p>
                  </w:txbxContent>
                </v:textbox>
              </v:shape>
            </w:pict>
          </mc:Fallback>
        </mc:AlternateContent>
      </w:r>
    </w:p>
    <w:p w14:paraId="18165C1B" w14:textId="28FAE8B1" w:rsidR="00FE5F4D" w:rsidRPr="000C0251" w:rsidRDefault="000C0251">
      <w:pPr>
        <w:rPr>
          <w:bCs/>
          <w:sz w:val="24"/>
          <w:szCs w:val="72"/>
          <w:lang w:val="en-GB"/>
        </w:rPr>
      </w:pPr>
      <w:r w:rsidRPr="000C0251">
        <w:rPr>
          <w:noProof/>
          <w:lang w:val="en-GB"/>
        </w:rPr>
        <mc:AlternateContent>
          <mc:Choice Requires="wps">
            <w:drawing>
              <wp:anchor distT="0" distB="0" distL="114300" distR="114300" simplePos="0" relativeHeight="251662336" behindDoc="0" locked="0" layoutInCell="1" allowOverlap="1" wp14:anchorId="2C02008D" wp14:editId="3CCBD90F">
                <wp:simplePos x="0" y="0"/>
                <wp:positionH relativeFrom="column">
                  <wp:posOffset>1602029</wp:posOffset>
                </wp:positionH>
                <wp:positionV relativeFrom="paragraph">
                  <wp:posOffset>1358951</wp:posOffset>
                </wp:positionV>
                <wp:extent cx="5759450" cy="877824"/>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759450" cy="877824"/>
                        </a:xfrm>
                        <a:prstGeom prst="rect">
                          <a:avLst/>
                        </a:prstGeom>
                        <a:solidFill>
                          <a:schemeClr val="lt1"/>
                        </a:solidFill>
                        <a:ln w="6350">
                          <a:noFill/>
                        </a:ln>
                      </wps:spPr>
                      <wps:txbx>
                        <w:txbxContent>
                          <w:p w14:paraId="259641BD" w14:textId="77777777" w:rsidR="00A91003" w:rsidRPr="00A91003" w:rsidRDefault="00A91003" w:rsidP="00A91003">
                            <w:pPr>
                              <w:spacing w:line="240" w:lineRule="auto"/>
                              <w:jc w:val="center"/>
                              <w:rPr>
                                <w:rFonts w:cs="Calibri"/>
                                <w:color w:val="797979"/>
                                <w:sz w:val="32"/>
                                <w:szCs w:val="32"/>
                                <w:lang w:val="en-GB"/>
                              </w:rPr>
                            </w:pPr>
                            <w:r w:rsidRPr="003C48C6">
                              <w:rPr>
                                <w:rFonts w:cs="Calibri"/>
                                <w:color w:val="797979"/>
                                <w:sz w:val="32"/>
                                <w:szCs w:val="32"/>
                              </w:rPr>
                              <w:t xml:space="preserve"> </w:t>
                            </w:r>
                            <w:r w:rsidRPr="00A91003">
                              <w:rPr>
                                <w:rFonts w:cs="Calibri"/>
                                <w:color w:val="797979"/>
                                <w:sz w:val="32"/>
                                <w:szCs w:val="32"/>
                                <w:lang w:val="en-GB"/>
                              </w:rPr>
                              <w:t>Quality and Environmental Certification</w:t>
                            </w:r>
                          </w:p>
                          <w:p w14:paraId="1064C6A8" w14:textId="77777777" w:rsidR="00A91003" w:rsidRPr="00A91003" w:rsidRDefault="00A91003" w:rsidP="00A91003">
                            <w:pPr>
                              <w:spacing w:line="240" w:lineRule="auto"/>
                              <w:jc w:val="center"/>
                              <w:rPr>
                                <w:rFonts w:cs="Calibri"/>
                                <w:color w:val="797979"/>
                                <w:sz w:val="32"/>
                                <w:szCs w:val="32"/>
                                <w:lang w:val="en-GB"/>
                              </w:rPr>
                            </w:pPr>
                            <w:r w:rsidRPr="00A91003">
                              <w:rPr>
                                <w:rFonts w:cs="Calibri"/>
                                <w:color w:val="797979"/>
                                <w:sz w:val="32"/>
                                <w:szCs w:val="32"/>
                                <w:lang w:val="en-GB"/>
                              </w:rPr>
                              <w:t>On the Way to Sustainable Tourism</w:t>
                            </w:r>
                          </w:p>
                          <w:p w14:paraId="0525CA17" w14:textId="77777777" w:rsidR="00A91003" w:rsidRPr="0099133D" w:rsidRDefault="00A91003" w:rsidP="00A91003">
                            <w:pPr>
                              <w:jc w:val="center"/>
                              <w:rPr>
                                <w:rFonts w:cs="Calibri"/>
                                <w:color w:val="797979"/>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C02008D" id="Text Box 29" o:spid="_x0000_s1027" type="#_x0000_t202" style="position:absolute;margin-left:126.15pt;margin-top:107pt;width:453.5pt;height:69.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" fillcolor="white [3201]" stroked="f" strokeweight=".5pt">
                <v:textbox>
                  <w:txbxContent>
                    <w:p w14:paraId="259641BD" w14:textId="77777777" w:rsidR="00A91003" w:rsidRPr="00A91003" w:rsidRDefault="00A91003" w:rsidP="00A91003">
                      <w:pPr>
                        <w:spacing w:line="240" w:lineRule="auto"/>
                        <w:jc w:val="center"/>
                        <w:rPr>
                          <w:rFonts w:cs="Calibri"/>
                          <w:color w:val="797979"/>
                          <w:sz w:val="32"/>
                          <w:szCs w:val="32"/>
                          <w:lang w:val="en-GB"/>
                        </w:rPr>
                      </w:pPr>
                      <w:r w:rsidRPr="003C48C6">
                        <w:rPr>
                          <w:rFonts w:cs="Calibri"/>
                          <w:color w:val="797979"/>
                          <w:sz w:val="32"/>
                          <w:szCs w:val="32"/>
                        </w:rPr>
                        <w:t xml:space="preserve"> </w:t>
                      </w:r>
                      <w:r w:rsidRPr="00A91003">
                        <w:rPr>
                          <w:rFonts w:cs="Calibri"/>
                          <w:color w:val="797979"/>
                          <w:sz w:val="32"/>
                          <w:szCs w:val="32"/>
                          <w:lang w:val="en-GB"/>
                        </w:rPr>
                        <w:t>Quality and Environmental Certification</w:t>
                      </w:r>
                    </w:p>
                    <w:p w14:paraId="1064C6A8" w14:textId="77777777" w:rsidR="00A91003" w:rsidRPr="00A91003" w:rsidRDefault="00A91003" w:rsidP="00A91003">
                      <w:pPr>
                        <w:spacing w:line="240" w:lineRule="auto"/>
                        <w:jc w:val="center"/>
                        <w:rPr>
                          <w:rFonts w:cs="Calibri"/>
                          <w:color w:val="797979"/>
                          <w:sz w:val="32"/>
                          <w:szCs w:val="32"/>
                          <w:lang w:val="en-GB"/>
                        </w:rPr>
                      </w:pPr>
                      <w:r w:rsidRPr="00A91003">
                        <w:rPr>
                          <w:rFonts w:cs="Calibri"/>
                          <w:color w:val="797979"/>
                          <w:sz w:val="32"/>
                          <w:szCs w:val="32"/>
                          <w:lang w:val="en-GB"/>
                        </w:rPr>
                        <w:t>On the Way to Sustainable Tourism</w:t>
                      </w:r>
                    </w:p>
                    <w:p w14:paraId="0525CA17" w14:textId="77777777" w:rsidR="00A91003" w:rsidRPr="0099133D" w:rsidRDefault="00A91003" w:rsidP="00A91003">
                      <w:pPr>
                        <w:jc w:val="center"/>
                        <w:rPr>
                          <w:rFonts w:cs="Calibri"/>
                          <w:color w:val="797979"/>
                        </w:rPr>
                      </w:pPr>
                    </w:p>
                  </w:txbxContent>
                </v:textbox>
              </v:shape>
            </w:pict>
          </mc:Fallback>
        </mc:AlternateContent>
      </w:r>
      <w:r w:rsidR="00A91003" w:rsidRPr="000C0251">
        <w:rPr>
          <w:noProof/>
          <w:lang w:val="en-GB"/>
        </w:rPr>
        <mc:AlternateContent>
          <mc:Choice Requires="wps">
            <w:drawing>
              <wp:anchor distT="0" distB="0" distL="114300" distR="114300" simplePos="0" relativeHeight="251663360" behindDoc="0" locked="0" layoutInCell="1" allowOverlap="1" wp14:anchorId="7EFED7D4" wp14:editId="2839ABEF">
                <wp:simplePos x="0" y="0"/>
                <wp:positionH relativeFrom="column">
                  <wp:posOffset>6137453</wp:posOffset>
                </wp:positionH>
                <wp:positionV relativeFrom="paragraph">
                  <wp:posOffset>2661056</wp:posOffset>
                </wp:positionV>
                <wp:extent cx="1054100" cy="248717"/>
                <wp:effectExtent l="0" t="0" r="0" b="0"/>
                <wp:wrapNone/>
                <wp:docPr id="3" name="Text Box 3"/>
                <wp:cNvGraphicFramePr/>
                <a:graphic xmlns:a="http://schemas.openxmlformats.org/drawingml/2006/main">
                  <a:graphicData uri="http://schemas.microsoft.com/office/word/2010/wordprocessingShape">
                    <wps:wsp>
                      <wps:cNvSpPr txBox="1"/>
                      <wps:spPr>
                        <a:xfrm>
                          <a:off x="0" y="0"/>
                          <a:ext cx="1054100" cy="248717"/>
                        </a:xfrm>
                        <a:prstGeom prst="rect">
                          <a:avLst/>
                        </a:prstGeom>
                        <a:solidFill>
                          <a:schemeClr val="lt1"/>
                        </a:solidFill>
                        <a:ln w="6350">
                          <a:noFill/>
                        </a:ln>
                      </wps:spPr>
                      <wps:txbx>
                        <w:txbxContent>
                          <w:p w14:paraId="3A73B1CF" w14:textId="77777777" w:rsidR="00A91003" w:rsidRPr="00E8730D" w:rsidRDefault="00A91003" w:rsidP="00A91003">
                            <w:pPr>
                              <w:jc w:val="center"/>
                              <w:rPr>
                                <w:rFonts w:cs="Calibri"/>
                                <w:color w:val="797979"/>
                              </w:rPr>
                            </w:pPr>
                            <w:r w:rsidRPr="003C48C6">
                              <w:rPr>
                                <w:rFonts w:cs="Calibri"/>
                                <w:color w:val="797979"/>
                              </w:rPr>
                              <w:t>vakinn.is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FED7D4" id="Text Box 3" o:spid="_x0000_s1028" type="#_x0000_t202" style="position:absolute;margin-left:483.25pt;margin-top:209.55pt;width:83pt;height:19.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" fillcolor="white [3201]" stroked="f" strokeweight=".5pt">
                <v:textbox>
                  <w:txbxContent>
                    <w:p w14:paraId="3A73B1CF" w14:textId="77777777" w:rsidR="00A91003" w:rsidRPr="00E8730D" w:rsidRDefault="00A91003" w:rsidP="00A91003">
                      <w:pPr>
                        <w:jc w:val="center"/>
                        <w:rPr>
                          <w:rFonts w:cs="Calibri"/>
                          <w:color w:val="797979"/>
                        </w:rPr>
                      </w:pPr>
                      <w:r w:rsidRPr="003C48C6">
                        <w:rPr>
                          <w:rFonts w:cs="Calibri"/>
                          <w:color w:val="797979"/>
                        </w:rPr>
                        <w:t>vakinn.is</w:t>
                      </w:r>
                    </w:p>
                  </w:txbxContent>
                </v:textbox>
              </v:shape>
            </w:pict>
          </mc:Fallback>
        </mc:AlternateContent>
      </w:r>
      <w:r w:rsidR="00A91003" w:rsidRPr="000C0251">
        <w:rPr>
          <w:noProof/>
          <w:lang w:val="en-GB"/>
        </w:rPr>
        <mc:AlternateContent>
          <mc:Choice Requires="wps">
            <w:drawing>
              <wp:anchor distT="0" distB="0" distL="114300" distR="114300" simplePos="0" relativeHeight="251661312" behindDoc="0" locked="0" layoutInCell="1" allowOverlap="1" wp14:anchorId="0678464D" wp14:editId="3149215A">
                <wp:simplePos x="0" y="0"/>
                <wp:positionH relativeFrom="column">
                  <wp:posOffset>2092147</wp:posOffset>
                </wp:positionH>
                <wp:positionV relativeFrom="paragraph">
                  <wp:posOffset>561595</wp:posOffset>
                </wp:positionV>
                <wp:extent cx="5040173" cy="2282342"/>
                <wp:effectExtent l="0" t="0" r="8255" b="3810"/>
                <wp:wrapNone/>
                <wp:docPr id="28" name="Text Box 28"/>
                <wp:cNvGraphicFramePr/>
                <a:graphic xmlns:a="http://schemas.openxmlformats.org/drawingml/2006/main">
                  <a:graphicData uri="http://schemas.microsoft.com/office/word/2010/wordprocessingShape">
                    <wps:wsp>
                      <wps:cNvSpPr txBox="1"/>
                      <wps:spPr>
                        <a:xfrm>
                          <a:off x="0" y="0"/>
                          <a:ext cx="5040173" cy="2282342"/>
                        </a:xfrm>
                        <a:prstGeom prst="rect">
                          <a:avLst/>
                        </a:prstGeom>
                        <a:solidFill>
                          <a:schemeClr val="lt1"/>
                        </a:solidFill>
                        <a:ln w="6350">
                          <a:noFill/>
                        </a:ln>
                      </wps:spPr>
                      <wps:txbx>
                        <w:txbxContent>
                          <w:p w14:paraId="7CBD4364" w14:textId="0629DB70" w:rsidR="00A91003" w:rsidRPr="00A91003" w:rsidRDefault="00A91003" w:rsidP="00A91003">
                            <w:pPr>
                              <w:jc w:val="center"/>
                              <w:rPr>
                                <w:rFonts w:cs="Calibri"/>
                                <w:color w:val="797979"/>
                                <w:sz w:val="36"/>
                                <w:szCs w:val="36"/>
                                <w:lang w:val="en-GB"/>
                              </w:rPr>
                            </w:pPr>
                            <w:r w:rsidRPr="00A91003">
                              <w:rPr>
                                <w:rFonts w:cs="Calibri"/>
                                <w:color w:val="797979"/>
                                <w:sz w:val="36"/>
                                <w:szCs w:val="36"/>
                                <w:lang w:val="en-GB"/>
                              </w:rPr>
                              <w:t>Specific Quality Criteria no. 2</w:t>
                            </w:r>
                            <w:r w:rsidRPr="00A91003">
                              <w:rPr>
                                <w:rFonts w:cs="Calibri"/>
                                <w:color w:val="797979"/>
                                <w:sz w:val="36"/>
                                <w:szCs w:val="36"/>
                                <w:lang w:val="en-GB"/>
                              </w:rPr>
                              <w:t>26</w:t>
                            </w:r>
                          </w:p>
                          <w:p w14:paraId="03CF582E" w14:textId="77777777" w:rsidR="00A91003" w:rsidRPr="003C48C6" w:rsidRDefault="00A91003" w:rsidP="00A91003">
                            <w:pPr>
                              <w:jc w:val="center"/>
                              <w:rPr>
                                <w:rFonts w:cs="Calibri"/>
                                <w:color w:val="797979"/>
                              </w:rPr>
                            </w:pPr>
                            <w:r w:rsidRPr="003C48C6">
                              <w:rPr>
                                <w:rFonts w:cs="Calibri"/>
                                <w:color w:val="797979"/>
                              </w:rPr>
                              <w:t>5</w:t>
                            </w:r>
                            <w:r>
                              <w:rPr>
                                <w:rFonts w:cs="Calibri"/>
                                <w:color w:val="797979"/>
                              </w:rPr>
                              <w:t xml:space="preserve">th edition </w:t>
                            </w:r>
                            <w:r w:rsidRPr="003C48C6">
                              <w:rPr>
                                <w:rFonts w:cs="Calibri"/>
                                <w:color w:val="797979"/>
                              </w:rPr>
                              <w:t>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78464D" id="Text Box 28" o:spid="_x0000_s1029" type="#_x0000_t202" style="position:absolute;margin-left:164.75pt;margin-top:44.2pt;width:396.85pt;height:1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" fillcolor="white [3201]" stroked="f" strokeweight=".5pt">
                <v:textbox>
                  <w:txbxContent>
                    <w:p w14:paraId="7CBD4364" w14:textId="0629DB70" w:rsidR="00A91003" w:rsidRPr="00A91003" w:rsidRDefault="00A91003" w:rsidP="00A91003">
                      <w:pPr>
                        <w:jc w:val="center"/>
                        <w:rPr>
                          <w:rFonts w:cs="Calibri"/>
                          <w:color w:val="797979"/>
                          <w:sz w:val="36"/>
                          <w:szCs w:val="36"/>
                          <w:lang w:val="en-GB"/>
                        </w:rPr>
                      </w:pPr>
                      <w:r w:rsidRPr="00A91003">
                        <w:rPr>
                          <w:rFonts w:cs="Calibri"/>
                          <w:color w:val="797979"/>
                          <w:sz w:val="36"/>
                          <w:szCs w:val="36"/>
                          <w:lang w:val="en-GB"/>
                        </w:rPr>
                        <w:t>Specific Quality Criteria no. 2</w:t>
                      </w:r>
                      <w:r w:rsidRPr="00A91003">
                        <w:rPr>
                          <w:rFonts w:cs="Calibri"/>
                          <w:color w:val="797979"/>
                          <w:sz w:val="36"/>
                          <w:szCs w:val="36"/>
                          <w:lang w:val="en-GB"/>
                        </w:rPr>
                        <w:t>26</w:t>
                      </w:r>
                    </w:p>
                    <w:p w14:paraId="03CF582E" w14:textId="77777777" w:rsidR="00A91003" w:rsidRPr="003C48C6" w:rsidRDefault="00A91003" w:rsidP="00A91003">
                      <w:pPr>
                        <w:jc w:val="center"/>
                        <w:rPr>
                          <w:rFonts w:cs="Calibri"/>
                          <w:color w:val="797979"/>
                        </w:rPr>
                      </w:pPr>
                      <w:r w:rsidRPr="003C48C6">
                        <w:rPr>
                          <w:rFonts w:cs="Calibri"/>
                          <w:color w:val="797979"/>
                        </w:rPr>
                        <w:t>5</w:t>
                      </w:r>
                      <w:r>
                        <w:rPr>
                          <w:rFonts w:cs="Calibri"/>
                          <w:color w:val="797979"/>
                        </w:rPr>
                        <w:t xml:space="preserve">th edition </w:t>
                      </w:r>
                      <w:r w:rsidRPr="003C48C6">
                        <w:rPr>
                          <w:rFonts w:cs="Calibri"/>
                          <w:color w:val="797979"/>
                        </w:rPr>
                        <w:t>2022</w:t>
                      </w:r>
                    </w:p>
                  </w:txbxContent>
                </v:textbox>
              </v:shape>
            </w:pict>
          </mc:Fallback>
        </mc:AlternateContent>
      </w:r>
      <w:r w:rsidR="00FE5F4D" w:rsidRPr="000C0251">
        <w:rPr>
          <w:bCs/>
          <w:sz w:val="24"/>
          <w:szCs w:val="72"/>
          <w:lang w:val="en-GB"/>
        </w:rPr>
        <w:br w:type="page"/>
      </w:r>
    </w:p>
    <w:p w14:paraId="1E70312E" w14:textId="73D5AF3A" w:rsidR="00687788" w:rsidRPr="000C0251" w:rsidRDefault="005C0BAF" w:rsidP="64DF6BE7">
      <w:pPr>
        <w:pStyle w:val="NoSpacing"/>
        <w:spacing w:after="240"/>
        <w:jc w:val="both"/>
        <w:rPr>
          <w:rFonts w:cs="Calibri"/>
          <w:b/>
          <w:bCs/>
          <w:sz w:val="24"/>
          <w:szCs w:val="24"/>
        </w:rPr>
      </w:pPr>
      <w:r w:rsidRPr="000C0251">
        <w:rPr>
          <w:rFonts w:cs="Calibri"/>
          <w:b/>
          <w:bCs/>
          <w:sz w:val="24"/>
          <w:szCs w:val="24"/>
        </w:rPr>
        <w:lastRenderedPageBreak/>
        <w:t>The following quality criteria are filled out by a company representative. A clear explanation of how each applicable criterion is fulfilled must be given with reference to appropriate documentation, e. g. employee handbook/quality manual, safety plans, photos etc. Random and/or selected criteria will be verified by the auditor</w:t>
      </w:r>
      <w:r w:rsidR="000C0251">
        <w:rPr>
          <w:rFonts w:cs="Calibri"/>
          <w:b/>
          <w:bCs/>
          <w:sz w:val="24"/>
          <w:szCs w:val="24"/>
        </w:rPr>
        <w:t>.</w:t>
      </w:r>
    </w:p>
    <w:tbl>
      <w:tblPr>
        <w:tblW w:w="140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5"/>
        <w:gridCol w:w="6476"/>
        <w:gridCol w:w="565"/>
        <w:gridCol w:w="904"/>
        <w:gridCol w:w="4819"/>
      </w:tblGrid>
      <w:tr w:rsidR="000C0251" w:rsidRPr="000C0251" w14:paraId="17C20AE7" w14:textId="77777777" w:rsidTr="00BC61E6">
        <w:tc>
          <w:tcPr>
            <w:tcW w:w="1265" w:type="dxa"/>
            <w:shd w:val="clear" w:color="auto" w:fill="FFC000"/>
          </w:tcPr>
          <w:p w14:paraId="2DDF5227" w14:textId="4053F30E" w:rsidR="00D13235" w:rsidRPr="000C0251" w:rsidRDefault="00D941F7" w:rsidP="00240C4E">
            <w:pPr>
              <w:autoSpaceDE w:val="0"/>
              <w:autoSpaceDN w:val="0"/>
              <w:adjustRightInd w:val="0"/>
              <w:spacing w:before="240" w:after="240" w:line="240" w:lineRule="auto"/>
              <w:rPr>
                <w:rFonts w:asciiTheme="minorHAnsi" w:hAnsiTheme="minorHAnsi" w:cstheme="minorHAnsi"/>
                <w:b/>
                <w:bCs/>
                <w:i/>
                <w:iCs/>
                <w:sz w:val="24"/>
                <w:szCs w:val="24"/>
                <w:lang w:val="en-GB"/>
              </w:rPr>
            </w:pPr>
            <w:r w:rsidRPr="000C0251">
              <w:rPr>
                <w:rFonts w:asciiTheme="minorHAnsi" w:hAnsiTheme="minorHAnsi" w:cstheme="minorHAnsi"/>
                <w:b/>
                <w:bCs/>
                <w:i/>
                <w:iCs/>
                <w:sz w:val="24"/>
                <w:szCs w:val="24"/>
                <w:lang w:val="en-GB"/>
              </w:rPr>
              <w:t>2</w:t>
            </w:r>
            <w:r w:rsidR="00037609" w:rsidRPr="000C0251">
              <w:rPr>
                <w:rFonts w:asciiTheme="minorHAnsi" w:hAnsiTheme="minorHAnsi" w:cstheme="minorHAnsi"/>
                <w:b/>
                <w:bCs/>
                <w:i/>
                <w:iCs/>
                <w:sz w:val="24"/>
                <w:szCs w:val="24"/>
                <w:lang w:val="en-GB"/>
              </w:rPr>
              <w:t>26</w:t>
            </w:r>
            <w:r w:rsidRPr="000C0251">
              <w:rPr>
                <w:rFonts w:asciiTheme="minorHAnsi" w:hAnsiTheme="minorHAnsi" w:cstheme="minorHAnsi"/>
                <w:b/>
                <w:bCs/>
                <w:i/>
                <w:iCs/>
                <w:sz w:val="24"/>
                <w:szCs w:val="24"/>
                <w:lang w:val="en-GB"/>
              </w:rPr>
              <w:t>-1</w:t>
            </w:r>
          </w:p>
        </w:tc>
        <w:tc>
          <w:tcPr>
            <w:tcW w:w="6476" w:type="dxa"/>
            <w:shd w:val="clear" w:color="auto" w:fill="FFC000"/>
          </w:tcPr>
          <w:p w14:paraId="6B5F7CE8" w14:textId="57F9B731" w:rsidR="00D13235" w:rsidRPr="000C0251" w:rsidRDefault="00AD11F1" w:rsidP="00AC78CB">
            <w:pPr>
              <w:autoSpaceDE w:val="0"/>
              <w:autoSpaceDN w:val="0"/>
              <w:adjustRightInd w:val="0"/>
              <w:spacing w:before="240" w:after="240" w:line="240" w:lineRule="auto"/>
              <w:jc w:val="both"/>
              <w:rPr>
                <w:rFonts w:asciiTheme="minorHAnsi" w:hAnsiTheme="minorHAnsi" w:cstheme="minorHAnsi"/>
                <w:b/>
                <w:bCs/>
                <w:i/>
                <w:iCs/>
                <w:sz w:val="28"/>
                <w:szCs w:val="28"/>
                <w:lang w:val="en-GB"/>
              </w:rPr>
            </w:pPr>
            <w:r w:rsidRPr="000C0251">
              <w:rPr>
                <w:rFonts w:asciiTheme="minorHAnsi" w:hAnsiTheme="minorHAnsi" w:cstheme="minorHAnsi"/>
                <w:b/>
                <w:bCs/>
                <w:i/>
                <w:iCs/>
                <w:sz w:val="28"/>
                <w:szCs w:val="28"/>
                <w:lang w:val="en-GB"/>
              </w:rPr>
              <w:t>Safety</w:t>
            </w:r>
          </w:p>
        </w:tc>
        <w:tc>
          <w:tcPr>
            <w:tcW w:w="565" w:type="dxa"/>
            <w:shd w:val="clear" w:color="auto" w:fill="FFC000"/>
          </w:tcPr>
          <w:p w14:paraId="4947BFD9" w14:textId="68CFC7F2" w:rsidR="00D13235" w:rsidRPr="000C0251" w:rsidRDefault="00AD11F1" w:rsidP="00240C4E">
            <w:pPr>
              <w:autoSpaceDE w:val="0"/>
              <w:autoSpaceDN w:val="0"/>
              <w:adjustRightInd w:val="0"/>
              <w:spacing w:before="240" w:after="240" w:line="240" w:lineRule="auto"/>
              <w:jc w:val="center"/>
              <w:rPr>
                <w:rFonts w:asciiTheme="minorHAnsi" w:hAnsiTheme="minorHAnsi" w:cstheme="minorHAnsi"/>
                <w:b/>
                <w:bCs/>
                <w:i/>
                <w:iCs/>
                <w:sz w:val="24"/>
                <w:szCs w:val="24"/>
                <w:lang w:val="en-GB"/>
              </w:rPr>
            </w:pPr>
            <w:r w:rsidRPr="000C0251">
              <w:rPr>
                <w:rFonts w:asciiTheme="minorHAnsi" w:hAnsiTheme="minorHAnsi" w:cstheme="minorHAnsi"/>
                <w:b/>
                <w:bCs/>
                <w:i/>
                <w:iCs/>
                <w:sz w:val="24"/>
                <w:szCs w:val="24"/>
                <w:lang w:val="en-GB"/>
              </w:rPr>
              <w:t>Yes</w:t>
            </w:r>
          </w:p>
        </w:tc>
        <w:tc>
          <w:tcPr>
            <w:tcW w:w="904" w:type="dxa"/>
            <w:shd w:val="clear" w:color="auto" w:fill="FFC000"/>
          </w:tcPr>
          <w:p w14:paraId="6097D381" w14:textId="38D57C17" w:rsidR="00D13235" w:rsidRPr="000C0251" w:rsidRDefault="00AD11F1" w:rsidP="00240C4E">
            <w:pPr>
              <w:autoSpaceDE w:val="0"/>
              <w:autoSpaceDN w:val="0"/>
              <w:adjustRightInd w:val="0"/>
              <w:spacing w:before="240" w:after="240" w:line="240" w:lineRule="auto"/>
              <w:jc w:val="center"/>
              <w:rPr>
                <w:rFonts w:asciiTheme="minorHAnsi" w:hAnsiTheme="minorHAnsi" w:cstheme="minorHAnsi"/>
                <w:b/>
                <w:bCs/>
                <w:i/>
                <w:iCs/>
                <w:sz w:val="24"/>
                <w:szCs w:val="24"/>
                <w:lang w:val="en-GB"/>
              </w:rPr>
            </w:pPr>
            <w:r w:rsidRPr="000C0251">
              <w:rPr>
                <w:rFonts w:asciiTheme="minorHAnsi" w:hAnsiTheme="minorHAnsi" w:cstheme="minorHAnsi"/>
                <w:b/>
                <w:bCs/>
                <w:i/>
                <w:iCs/>
                <w:sz w:val="24"/>
                <w:szCs w:val="24"/>
                <w:lang w:val="en-GB"/>
              </w:rPr>
              <w:t>N/A</w:t>
            </w:r>
          </w:p>
        </w:tc>
        <w:tc>
          <w:tcPr>
            <w:tcW w:w="4819" w:type="dxa"/>
            <w:shd w:val="clear" w:color="auto" w:fill="FFC000"/>
            <w:vAlign w:val="center"/>
          </w:tcPr>
          <w:p w14:paraId="3B99D661" w14:textId="66D61CBF" w:rsidR="00D13235" w:rsidRPr="000C0251" w:rsidRDefault="008B6FF4" w:rsidP="00240C4E">
            <w:pPr>
              <w:autoSpaceDE w:val="0"/>
              <w:autoSpaceDN w:val="0"/>
              <w:adjustRightInd w:val="0"/>
              <w:spacing w:after="0" w:line="240" w:lineRule="auto"/>
              <w:jc w:val="center"/>
              <w:rPr>
                <w:rFonts w:asciiTheme="minorHAnsi" w:hAnsiTheme="minorHAnsi" w:cstheme="minorHAnsi"/>
                <w:b/>
                <w:bCs/>
                <w:i/>
                <w:iCs/>
                <w:sz w:val="24"/>
                <w:szCs w:val="24"/>
                <w:lang w:val="en-GB"/>
              </w:rPr>
            </w:pPr>
            <w:r w:rsidRPr="000C0251">
              <w:rPr>
                <w:rFonts w:asciiTheme="minorHAnsi" w:hAnsiTheme="minorHAnsi" w:cstheme="minorHAnsi"/>
                <w:b/>
                <w:bCs/>
                <w:i/>
                <w:iCs/>
                <w:sz w:val="24"/>
                <w:szCs w:val="24"/>
                <w:lang w:val="en-GB"/>
              </w:rPr>
              <w:t>How fulfilled/explanation</w:t>
            </w:r>
          </w:p>
        </w:tc>
      </w:tr>
      <w:tr w:rsidR="000C0251" w:rsidRPr="000C0251" w14:paraId="078F55C9" w14:textId="77777777" w:rsidTr="00BC61E6">
        <w:tc>
          <w:tcPr>
            <w:tcW w:w="1265" w:type="dxa"/>
            <w:shd w:val="clear" w:color="auto" w:fill="auto"/>
          </w:tcPr>
          <w:p w14:paraId="0A28F439" w14:textId="7F7E2E4F" w:rsidR="00D13235" w:rsidRPr="000C0251" w:rsidRDefault="00D941F7" w:rsidP="00E83265">
            <w:pPr>
              <w:autoSpaceDE w:val="0"/>
              <w:autoSpaceDN w:val="0"/>
              <w:adjustRightInd w:val="0"/>
              <w:spacing w:before="60" w:after="60" w:line="240" w:lineRule="auto"/>
              <w:rPr>
                <w:rFonts w:asciiTheme="minorHAnsi" w:hAnsiTheme="minorHAnsi" w:cstheme="minorHAnsi"/>
                <w:bCs/>
                <w:i/>
                <w:iCs/>
                <w:sz w:val="24"/>
                <w:szCs w:val="24"/>
                <w:lang w:val="en-GB"/>
              </w:rPr>
            </w:pPr>
            <w:r w:rsidRPr="000C0251">
              <w:rPr>
                <w:rFonts w:asciiTheme="minorHAnsi" w:hAnsiTheme="minorHAnsi" w:cstheme="minorHAnsi"/>
                <w:bCs/>
                <w:i/>
                <w:iCs/>
                <w:sz w:val="24"/>
                <w:szCs w:val="24"/>
                <w:lang w:val="en-GB"/>
              </w:rPr>
              <w:t>2</w:t>
            </w:r>
            <w:r w:rsidR="00037609" w:rsidRPr="000C0251">
              <w:rPr>
                <w:rFonts w:asciiTheme="minorHAnsi" w:hAnsiTheme="minorHAnsi" w:cstheme="minorHAnsi"/>
                <w:bCs/>
                <w:i/>
                <w:iCs/>
                <w:sz w:val="24"/>
                <w:szCs w:val="24"/>
                <w:lang w:val="en-GB"/>
              </w:rPr>
              <w:t>26</w:t>
            </w:r>
            <w:r w:rsidRPr="000C0251">
              <w:rPr>
                <w:rFonts w:asciiTheme="minorHAnsi" w:hAnsiTheme="minorHAnsi" w:cstheme="minorHAnsi"/>
                <w:bCs/>
                <w:i/>
                <w:iCs/>
                <w:sz w:val="24"/>
                <w:szCs w:val="24"/>
                <w:lang w:val="en-GB"/>
              </w:rPr>
              <w:t>-1</w:t>
            </w:r>
            <w:r w:rsidR="00D13235" w:rsidRPr="000C0251">
              <w:rPr>
                <w:rFonts w:asciiTheme="minorHAnsi" w:hAnsiTheme="minorHAnsi" w:cstheme="minorHAnsi"/>
                <w:bCs/>
                <w:i/>
                <w:iCs/>
                <w:sz w:val="24"/>
                <w:szCs w:val="24"/>
                <w:lang w:val="en-GB"/>
              </w:rPr>
              <w:t>.1</w:t>
            </w:r>
          </w:p>
        </w:tc>
        <w:tc>
          <w:tcPr>
            <w:tcW w:w="6476" w:type="dxa"/>
            <w:shd w:val="clear" w:color="auto" w:fill="auto"/>
          </w:tcPr>
          <w:p w14:paraId="206985C4" w14:textId="5FA03A5F" w:rsidR="003D2FC9" w:rsidRPr="000C0251" w:rsidRDefault="008C7628" w:rsidP="000C0251">
            <w:pPr>
              <w:pStyle w:val="NoSpacing"/>
              <w:spacing w:before="60"/>
              <w:rPr>
                <w:bCs/>
              </w:rPr>
            </w:pPr>
            <w:r w:rsidRPr="000C0251">
              <w:rPr>
                <w:bCs/>
              </w:rPr>
              <w:t xml:space="preserve">A checklist has been compiled for safety equipment on tours and excursions, including f.ex.:  </w:t>
            </w:r>
          </w:p>
          <w:p w14:paraId="4735BFE6" w14:textId="77777777" w:rsidR="0034420E" w:rsidRPr="000C0251" w:rsidRDefault="0034420E" w:rsidP="009339CB">
            <w:pPr>
              <w:pStyle w:val="ListParagraph"/>
              <w:numPr>
                <w:ilvl w:val="0"/>
                <w:numId w:val="3"/>
              </w:numPr>
              <w:autoSpaceDE w:val="0"/>
              <w:autoSpaceDN w:val="0"/>
              <w:adjustRightInd w:val="0"/>
              <w:spacing w:before="60" w:after="60" w:line="240" w:lineRule="auto"/>
              <w:rPr>
                <w:rFonts w:asciiTheme="minorHAnsi" w:hAnsiTheme="minorHAnsi" w:cstheme="minorHAnsi"/>
                <w:szCs w:val="24"/>
                <w:lang w:val="en-GB"/>
              </w:rPr>
            </w:pPr>
            <w:r w:rsidRPr="000C0251">
              <w:rPr>
                <w:rFonts w:asciiTheme="minorHAnsi" w:hAnsiTheme="minorHAnsi" w:cstheme="minorHAnsi"/>
                <w:szCs w:val="24"/>
                <w:lang w:val="en-GB"/>
              </w:rPr>
              <w:t xml:space="preserve">First aid kit/equipment. </w:t>
            </w:r>
          </w:p>
          <w:p w14:paraId="5F5D6E89" w14:textId="0CCA1A75" w:rsidR="00B93563" w:rsidRPr="000C0251" w:rsidRDefault="00095B92" w:rsidP="009339CB">
            <w:pPr>
              <w:pStyle w:val="ListParagraph"/>
              <w:numPr>
                <w:ilvl w:val="0"/>
                <w:numId w:val="3"/>
              </w:numPr>
              <w:autoSpaceDE w:val="0"/>
              <w:autoSpaceDN w:val="0"/>
              <w:adjustRightInd w:val="0"/>
              <w:spacing w:before="60" w:after="60" w:line="240" w:lineRule="auto"/>
              <w:rPr>
                <w:rFonts w:cs="Calibri"/>
                <w:lang w:val="en-GB"/>
              </w:rPr>
            </w:pPr>
            <w:r w:rsidRPr="000C0251">
              <w:rPr>
                <w:rFonts w:cs="Calibri"/>
                <w:lang w:val="en-GB"/>
              </w:rPr>
              <w:t>Life vests</w:t>
            </w:r>
          </w:p>
          <w:p w14:paraId="18BDDA95" w14:textId="04C50D8A" w:rsidR="00B5297D" w:rsidRPr="000C0251" w:rsidRDefault="001B1370" w:rsidP="009339CB">
            <w:pPr>
              <w:pStyle w:val="ListParagraph"/>
              <w:numPr>
                <w:ilvl w:val="0"/>
                <w:numId w:val="3"/>
              </w:numPr>
              <w:autoSpaceDE w:val="0"/>
              <w:autoSpaceDN w:val="0"/>
              <w:adjustRightInd w:val="0"/>
              <w:spacing w:before="60" w:after="60" w:line="240" w:lineRule="auto"/>
              <w:rPr>
                <w:rFonts w:cs="Calibri"/>
                <w:lang w:val="en-GB"/>
              </w:rPr>
            </w:pPr>
            <w:r w:rsidRPr="000C0251">
              <w:rPr>
                <w:rFonts w:cs="Calibri"/>
                <w:lang w:val="en-GB"/>
              </w:rPr>
              <w:t>Cast lines.</w:t>
            </w:r>
          </w:p>
          <w:p w14:paraId="6588DEDB" w14:textId="77777777" w:rsidR="004C5149" w:rsidRPr="000C0251" w:rsidRDefault="004C5149" w:rsidP="009339CB">
            <w:pPr>
              <w:pStyle w:val="ListParagraph"/>
              <w:numPr>
                <w:ilvl w:val="0"/>
                <w:numId w:val="3"/>
              </w:numPr>
              <w:autoSpaceDE w:val="0"/>
              <w:autoSpaceDN w:val="0"/>
              <w:adjustRightInd w:val="0"/>
              <w:spacing w:before="60" w:after="60" w:line="240" w:lineRule="auto"/>
              <w:rPr>
                <w:rFonts w:asciiTheme="minorHAnsi" w:hAnsiTheme="minorHAnsi" w:cstheme="minorHAnsi"/>
                <w:szCs w:val="24"/>
                <w:lang w:val="en-GB"/>
              </w:rPr>
            </w:pPr>
            <w:r w:rsidRPr="000C0251">
              <w:rPr>
                <w:rFonts w:asciiTheme="minorHAnsi" w:hAnsiTheme="minorHAnsi" w:cstheme="minorHAnsi"/>
                <w:szCs w:val="24"/>
                <w:lang w:val="en-GB"/>
              </w:rPr>
              <w:t xml:space="preserve">Communication devices. </w:t>
            </w:r>
          </w:p>
          <w:p w14:paraId="2D7B7E91" w14:textId="77777777" w:rsidR="004077E5" w:rsidRPr="000C0251" w:rsidRDefault="004077E5" w:rsidP="009339CB">
            <w:pPr>
              <w:pStyle w:val="ListParagraph"/>
              <w:numPr>
                <w:ilvl w:val="0"/>
                <w:numId w:val="3"/>
              </w:numPr>
              <w:autoSpaceDE w:val="0"/>
              <w:autoSpaceDN w:val="0"/>
              <w:adjustRightInd w:val="0"/>
              <w:spacing w:before="60" w:after="60" w:line="240" w:lineRule="auto"/>
              <w:rPr>
                <w:rFonts w:asciiTheme="minorHAnsi" w:hAnsiTheme="minorHAnsi" w:cstheme="minorHAnsi"/>
                <w:szCs w:val="24"/>
                <w:lang w:val="en-GB"/>
              </w:rPr>
            </w:pPr>
            <w:r w:rsidRPr="000C0251">
              <w:rPr>
                <w:rFonts w:asciiTheme="minorHAnsi" w:hAnsiTheme="minorHAnsi" w:cstheme="minorHAnsi"/>
                <w:szCs w:val="24"/>
                <w:lang w:val="en-GB"/>
              </w:rPr>
              <w:t>Tracking devices.</w:t>
            </w:r>
          </w:p>
          <w:p w14:paraId="3D9CF21C" w14:textId="77777777" w:rsidR="0086205B" w:rsidRPr="000C0251" w:rsidRDefault="0086205B" w:rsidP="009339CB">
            <w:pPr>
              <w:pStyle w:val="ListParagraph"/>
              <w:numPr>
                <w:ilvl w:val="0"/>
                <w:numId w:val="3"/>
              </w:numPr>
              <w:autoSpaceDE w:val="0"/>
              <w:autoSpaceDN w:val="0"/>
              <w:adjustRightInd w:val="0"/>
              <w:spacing w:before="60" w:after="60" w:line="240" w:lineRule="auto"/>
              <w:rPr>
                <w:rFonts w:asciiTheme="minorHAnsi" w:hAnsiTheme="minorHAnsi" w:cstheme="minorHAnsi"/>
                <w:szCs w:val="24"/>
                <w:lang w:val="en-GB"/>
              </w:rPr>
            </w:pPr>
            <w:r w:rsidRPr="000C0251">
              <w:rPr>
                <w:rFonts w:asciiTheme="minorHAnsi" w:hAnsiTheme="minorHAnsi" w:cstheme="minorHAnsi"/>
                <w:szCs w:val="24"/>
                <w:lang w:val="en-GB"/>
              </w:rPr>
              <w:t>Extra clothing.</w:t>
            </w:r>
          </w:p>
          <w:p w14:paraId="39E96A2B" w14:textId="2D7708E7" w:rsidR="009B158F" w:rsidRPr="000C0251" w:rsidRDefault="009506A0" w:rsidP="009339CB">
            <w:pPr>
              <w:pStyle w:val="ListParagraph"/>
              <w:numPr>
                <w:ilvl w:val="0"/>
                <w:numId w:val="3"/>
              </w:numPr>
              <w:autoSpaceDE w:val="0"/>
              <w:autoSpaceDN w:val="0"/>
              <w:adjustRightInd w:val="0"/>
              <w:spacing w:before="60" w:after="60" w:line="240" w:lineRule="auto"/>
              <w:rPr>
                <w:rFonts w:cs="Calibri"/>
                <w:lang w:val="en-GB"/>
              </w:rPr>
            </w:pPr>
            <w:r w:rsidRPr="000C0251">
              <w:rPr>
                <w:rFonts w:asciiTheme="minorHAnsi" w:hAnsiTheme="minorHAnsi" w:cstheme="minorHAnsi"/>
                <w:szCs w:val="24"/>
                <w:lang w:val="en-GB"/>
              </w:rPr>
              <w:t>Other equipment according to conditions on each tour.</w:t>
            </w:r>
          </w:p>
        </w:tc>
        <w:tc>
          <w:tcPr>
            <w:tcW w:w="565" w:type="dxa"/>
            <w:shd w:val="clear" w:color="auto" w:fill="auto"/>
          </w:tcPr>
          <w:p w14:paraId="4A9ACA17" w14:textId="77777777" w:rsidR="00D13235" w:rsidRPr="000C0251" w:rsidRDefault="00D13235" w:rsidP="00E83265">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04" w:type="dxa"/>
            <w:shd w:val="clear" w:color="auto" w:fill="auto"/>
          </w:tcPr>
          <w:p w14:paraId="2F479F5C" w14:textId="77777777" w:rsidR="00D13235" w:rsidRPr="000C0251" w:rsidRDefault="00D13235" w:rsidP="00E83265">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819" w:type="dxa"/>
            <w:shd w:val="clear" w:color="auto" w:fill="auto"/>
          </w:tcPr>
          <w:p w14:paraId="69B95F71" w14:textId="77777777" w:rsidR="00D13235" w:rsidRPr="000C0251" w:rsidRDefault="00D13235" w:rsidP="00E83265">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0C0251" w:rsidRPr="000C0251" w14:paraId="6AA1C5E6" w14:textId="77777777" w:rsidTr="00BC61E6">
        <w:tc>
          <w:tcPr>
            <w:tcW w:w="1265" w:type="dxa"/>
            <w:shd w:val="clear" w:color="auto" w:fill="auto"/>
          </w:tcPr>
          <w:p w14:paraId="20DAAA6E" w14:textId="0EAA30B3" w:rsidR="003D2FC9" w:rsidRPr="000C0251" w:rsidRDefault="003D2FC9" w:rsidP="003D2FC9">
            <w:pPr>
              <w:autoSpaceDE w:val="0"/>
              <w:autoSpaceDN w:val="0"/>
              <w:adjustRightInd w:val="0"/>
              <w:spacing w:before="60" w:after="60" w:line="240" w:lineRule="auto"/>
              <w:rPr>
                <w:rFonts w:asciiTheme="minorHAnsi" w:hAnsiTheme="minorHAnsi" w:cstheme="minorHAnsi"/>
                <w:bCs/>
                <w:i/>
                <w:iCs/>
                <w:sz w:val="24"/>
                <w:szCs w:val="24"/>
                <w:lang w:val="en-GB"/>
              </w:rPr>
            </w:pPr>
            <w:r w:rsidRPr="000C0251">
              <w:rPr>
                <w:rFonts w:asciiTheme="minorHAnsi" w:hAnsiTheme="minorHAnsi" w:cstheme="minorHAnsi"/>
                <w:bCs/>
                <w:i/>
                <w:iCs/>
                <w:sz w:val="24"/>
                <w:szCs w:val="24"/>
                <w:lang w:val="en-GB"/>
              </w:rPr>
              <w:t>226-1.2</w:t>
            </w:r>
          </w:p>
        </w:tc>
        <w:tc>
          <w:tcPr>
            <w:tcW w:w="6476" w:type="dxa"/>
            <w:shd w:val="clear" w:color="auto" w:fill="auto"/>
          </w:tcPr>
          <w:p w14:paraId="1E3C07C7" w14:textId="77777777" w:rsidR="00072ADF" w:rsidRPr="000C0251" w:rsidRDefault="00072ADF" w:rsidP="00072ADF">
            <w:pPr>
              <w:pStyle w:val="ListParagraph"/>
              <w:spacing w:before="60" w:after="0" w:line="240" w:lineRule="auto"/>
              <w:ind w:hanging="685"/>
              <w:rPr>
                <w:rFonts w:asciiTheme="minorHAnsi" w:hAnsiTheme="minorHAnsi" w:cstheme="minorHAnsi"/>
                <w:szCs w:val="24"/>
                <w:lang w:val="en-GB"/>
              </w:rPr>
            </w:pPr>
            <w:r w:rsidRPr="000C0251">
              <w:rPr>
                <w:rFonts w:asciiTheme="minorHAnsi" w:hAnsiTheme="minorHAnsi" w:cstheme="minorHAnsi"/>
                <w:szCs w:val="24"/>
                <w:lang w:val="en-GB"/>
              </w:rPr>
              <w:t>A written plan for renewal, cleaning and maintenance of safety</w:t>
            </w:r>
          </w:p>
          <w:p w14:paraId="0003290D" w14:textId="77777777" w:rsidR="00072ADF" w:rsidRPr="000C0251" w:rsidRDefault="00072ADF" w:rsidP="00072ADF">
            <w:pPr>
              <w:pStyle w:val="ListParagraph"/>
              <w:spacing w:before="60" w:after="0" w:line="240" w:lineRule="auto"/>
              <w:ind w:hanging="685"/>
              <w:rPr>
                <w:rFonts w:asciiTheme="minorHAnsi" w:hAnsiTheme="minorHAnsi" w:cstheme="minorHAnsi"/>
                <w:szCs w:val="24"/>
                <w:lang w:val="en-GB"/>
              </w:rPr>
            </w:pPr>
            <w:r w:rsidRPr="000C0251">
              <w:rPr>
                <w:rFonts w:asciiTheme="minorHAnsi" w:hAnsiTheme="minorHAnsi" w:cstheme="minorHAnsi"/>
                <w:szCs w:val="24"/>
                <w:lang w:val="en-GB"/>
              </w:rPr>
              <w:t>equipment is in place including procedures about i.a.:</w:t>
            </w:r>
          </w:p>
          <w:p w14:paraId="144A7D57" w14:textId="77777777" w:rsidR="00072ADF" w:rsidRPr="000C0251" w:rsidRDefault="00072ADF" w:rsidP="009339CB">
            <w:pPr>
              <w:pStyle w:val="ListParagraph"/>
              <w:numPr>
                <w:ilvl w:val="0"/>
                <w:numId w:val="2"/>
              </w:numPr>
              <w:spacing w:before="60" w:after="0" w:line="240" w:lineRule="auto"/>
              <w:rPr>
                <w:rFonts w:asciiTheme="minorHAnsi" w:hAnsiTheme="minorHAnsi" w:cstheme="minorHAnsi"/>
                <w:szCs w:val="24"/>
                <w:lang w:val="en-GB"/>
              </w:rPr>
            </w:pPr>
            <w:r w:rsidRPr="000C0251">
              <w:rPr>
                <w:rFonts w:asciiTheme="minorHAnsi" w:hAnsiTheme="minorHAnsi" w:cstheme="minorHAnsi"/>
                <w:szCs w:val="24"/>
                <w:lang w:val="en-GB"/>
              </w:rPr>
              <w:t>Inspection and testing of equipment.</w:t>
            </w:r>
          </w:p>
          <w:p w14:paraId="08B72D21" w14:textId="77777777" w:rsidR="00072ADF" w:rsidRPr="000C0251" w:rsidRDefault="00072ADF" w:rsidP="009339CB">
            <w:pPr>
              <w:pStyle w:val="ListParagraph"/>
              <w:numPr>
                <w:ilvl w:val="0"/>
                <w:numId w:val="2"/>
              </w:numPr>
              <w:spacing w:before="60" w:after="0" w:line="240" w:lineRule="auto"/>
              <w:rPr>
                <w:rFonts w:asciiTheme="minorHAnsi" w:hAnsiTheme="minorHAnsi" w:cstheme="minorHAnsi"/>
                <w:szCs w:val="24"/>
                <w:lang w:val="en-GB"/>
              </w:rPr>
            </w:pPr>
            <w:r w:rsidRPr="000C0251">
              <w:rPr>
                <w:rFonts w:asciiTheme="minorHAnsi" w:hAnsiTheme="minorHAnsi" w:cstheme="minorHAnsi"/>
                <w:szCs w:val="24"/>
                <w:lang w:val="en-GB"/>
              </w:rPr>
              <w:t>Disinfection and cleaning of equipment.</w:t>
            </w:r>
          </w:p>
          <w:p w14:paraId="7FC91074" w14:textId="764B06F7" w:rsidR="003D2FC9" w:rsidRPr="000C0251" w:rsidRDefault="00072ADF" w:rsidP="000C0251">
            <w:pPr>
              <w:pStyle w:val="ListParagraph"/>
              <w:numPr>
                <w:ilvl w:val="0"/>
                <w:numId w:val="2"/>
              </w:numPr>
              <w:spacing w:before="60" w:after="60" w:line="240" w:lineRule="auto"/>
              <w:rPr>
                <w:rFonts w:asciiTheme="minorHAnsi" w:eastAsiaTheme="minorEastAsia" w:hAnsiTheme="minorHAnsi" w:cstheme="minorBidi"/>
                <w:lang w:val="en-GB"/>
              </w:rPr>
            </w:pPr>
            <w:r w:rsidRPr="000C0251">
              <w:rPr>
                <w:rFonts w:asciiTheme="minorHAnsi" w:hAnsiTheme="minorHAnsi" w:cstheme="minorHAnsi"/>
                <w:szCs w:val="24"/>
                <w:lang w:val="en-GB"/>
              </w:rPr>
              <w:t>Lifespan of equipment</w:t>
            </w:r>
            <w:r w:rsidRPr="000C0251">
              <w:rPr>
                <w:rFonts w:ascii="inherit" w:eastAsia="Times New Roman" w:hAnsi="inherit" w:cs="Courier New"/>
                <w:sz w:val="42"/>
                <w:szCs w:val="42"/>
                <w:lang w:val="en-GB" w:eastAsia="is-IS"/>
              </w:rPr>
              <w:t xml:space="preserve"> </w:t>
            </w:r>
            <w:r w:rsidRPr="000C0251">
              <w:rPr>
                <w:rFonts w:asciiTheme="minorHAnsi" w:hAnsiTheme="minorHAnsi" w:cstheme="minorHAnsi"/>
                <w:szCs w:val="24"/>
                <w:lang w:val="en-GB"/>
              </w:rPr>
              <w:t>(see manufacturer's accepted standards).</w:t>
            </w:r>
          </w:p>
        </w:tc>
        <w:tc>
          <w:tcPr>
            <w:tcW w:w="565" w:type="dxa"/>
            <w:shd w:val="clear" w:color="auto" w:fill="auto"/>
          </w:tcPr>
          <w:p w14:paraId="5F8931D1" w14:textId="77777777" w:rsidR="003D2FC9" w:rsidRPr="000C0251" w:rsidRDefault="003D2FC9" w:rsidP="003D2FC9">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04" w:type="dxa"/>
            <w:shd w:val="clear" w:color="auto" w:fill="auto"/>
          </w:tcPr>
          <w:p w14:paraId="2D490C8C" w14:textId="77777777" w:rsidR="003D2FC9" w:rsidRPr="000C0251" w:rsidRDefault="003D2FC9" w:rsidP="003D2FC9">
            <w:pPr>
              <w:autoSpaceDE w:val="0"/>
              <w:autoSpaceDN w:val="0"/>
              <w:adjustRightInd w:val="0"/>
              <w:spacing w:before="60" w:after="60" w:line="240" w:lineRule="auto"/>
              <w:jc w:val="center"/>
              <w:rPr>
                <w:rFonts w:asciiTheme="minorHAnsi" w:hAnsiTheme="minorHAnsi" w:cstheme="minorHAnsi"/>
                <w:bCs/>
                <w:iCs/>
                <w:sz w:val="24"/>
                <w:szCs w:val="24"/>
                <w:highlight w:val="yellow"/>
                <w:lang w:val="en-GB"/>
              </w:rPr>
            </w:pPr>
          </w:p>
        </w:tc>
        <w:tc>
          <w:tcPr>
            <w:tcW w:w="4819" w:type="dxa"/>
            <w:shd w:val="clear" w:color="auto" w:fill="auto"/>
          </w:tcPr>
          <w:p w14:paraId="667326BB" w14:textId="77777777" w:rsidR="003D2FC9" w:rsidRPr="000C0251" w:rsidRDefault="003D2FC9" w:rsidP="003D2FC9">
            <w:pPr>
              <w:autoSpaceDE w:val="0"/>
              <w:autoSpaceDN w:val="0"/>
              <w:adjustRightInd w:val="0"/>
              <w:spacing w:before="60" w:after="60" w:line="240" w:lineRule="auto"/>
              <w:jc w:val="center"/>
              <w:rPr>
                <w:rFonts w:asciiTheme="minorHAnsi" w:hAnsiTheme="minorHAnsi" w:cstheme="minorHAnsi"/>
                <w:bCs/>
                <w:iCs/>
                <w:sz w:val="24"/>
                <w:szCs w:val="24"/>
                <w:highlight w:val="yellow"/>
                <w:lang w:val="en-GB"/>
              </w:rPr>
            </w:pPr>
          </w:p>
        </w:tc>
      </w:tr>
      <w:tr w:rsidR="000C0251" w:rsidRPr="000C0251" w14:paraId="203F43B7" w14:textId="77777777" w:rsidTr="00BC61E6">
        <w:tc>
          <w:tcPr>
            <w:tcW w:w="1265" w:type="dxa"/>
            <w:shd w:val="clear" w:color="auto" w:fill="auto"/>
          </w:tcPr>
          <w:p w14:paraId="4779CC6B" w14:textId="67938980" w:rsidR="003D2FC9" w:rsidRPr="000C0251" w:rsidRDefault="003D2FC9" w:rsidP="003D2FC9">
            <w:pPr>
              <w:autoSpaceDE w:val="0"/>
              <w:autoSpaceDN w:val="0"/>
              <w:adjustRightInd w:val="0"/>
              <w:spacing w:before="60" w:after="60" w:line="240" w:lineRule="auto"/>
              <w:rPr>
                <w:rFonts w:asciiTheme="minorHAnsi" w:hAnsiTheme="minorHAnsi" w:cstheme="minorHAnsi"/>
                <w:bCs/>
                <w:i/>
                <w:iCs/>
                <w:sz w:val="24"/>
                <w:szCs w:val="24"/>
                <w:lang w:val="en-GB"/>
              </w:rPr>
            </w:pPr>
            <w:r w:rsidRPr="000C0251">
              <w:rPr>
                <w:rFonts w:asciiTheme="minorHAnsi" w:hAnsiTheme="minorHAnsi" w:cstheme="minorHAnsi"/>
                <w:bCs/>
                <w:i/>
                <w:iCs/>
                <w:sz w:val="24"/>
                <w:szCs w:val="24"/>
                <w:lang w:val="en-GB"/>
              </w:rPr>
              <w:t>226-1.3</w:t>
            </w:r>
          </w:p>
        </w:tc>
        <w:tc>
          <w:tcPr>
            <w:tcW w:w="6476" w:type="dxa"/>
            <w:shd w:val="clear" w:color="auto" w:fill="auto"/>
          </w:tcPr>
          <w:p w14:paraId="032E57BF" w14:textId="77777777" w:rsidR="00F24859" w:rsidRPr="000C0251" w:rsidRDefault="00F24859" w:rsidP="00F24859">
            <w:pPr>
              <w:autoSpaceDE w:val="0"/>
              <w:autoSpaceDN w:val="0"/>
              <w:adjustRightInd w:val="0"/>
              <w:spacing w:before="60" w:after="60" w:line="240" w:lineRule="auto"/>
              <w:rPr>
                <w:rFonts w:asciiTheme="minorHAnsi" w:hAnsiTheme="minorHAnsi" w:cstheme="minorHAnsi"/>
                <w:szCs w:val="24"/>
                <w:lang w:val="en-GB"/>
              </w:rPr>
            </w:pPr>
            <w:r w:rsidRPr="000C0251">
              <w:rPr>
                <w:rFonts w:asciiTheme="minorHAnsi" w:hAnsiTheme="minorHAnsi" w:cstheme="minorHAnsi"/>
                <w:szCs w:val="24"/>
                <w:lang w:val="en-GB"/>
              </w:rPr>
              <w:t xml:space="preserve">To prepare guides for the tours/activities of each day they go through a checklist including the following items, among others: </w:t>
            </w:r>
          </w:p>
          <w:p w14:paraId="23E8E3F9" w14:textId="77777777" w:rsidR="00F24859" w:rsidRPr="000C0251" w:rsidRDefault="00F24859" w:rsidP="009339CB">
            <w:pPr>
              <w:pStyle w:val="ListParagraph"/>
              <w:numPr>
                <w:ilvl w:val="0"/>
                <w:numId w:val="4"/>
              </w:numPr>
              <w:autoSpaceDE w:val="0"/>
              <w:autoSpaceDN w:val="0"/>
              <w:adjustRightInd w:val="0"/>
              <w:spacing w:before="60" w:after="60" w:line="240" w:lineRule="auto"/>
              <w:rPr>
                <w:rFonts w:asciiTheme="minorHAnsi" w:hAnsiTheme="minorHAnsi" w:cstheme="minorHAnsi"/>
                <w:szCs w:val="24"/>
                <w:lang w:val="en-GB"/>
              </w:rPr>
            </w:pPr>
            <w:r w:rsidRPr="000C0251">
              <w:rPr>
                <w:rFonts w:asciiTheme="minorHAnsi" w:hAnsiTheme="minorHAnsi" w:cstheme="minorHAnsi"/>
                <w:szCs w:val="24"/>
                <w:lang w:val="en-GB"/>
              </w:rPr>
              <w:t>Details of the itinerary and routes to be travelled.</w:t>
            </w:r>
          </w:p>
          <w:p w14:paraId="387E9A08" w14:textId="77777777" w:rsidR="00F24859" w:rsidRPr="000C0251" w:rsidRDefault="00F24859" w:rsidP="009339CB">
            <w:pPr>
              <w:pStyle w:val="ListParagraph"/>
              <w:numPr>
                <w:ilvl w:val="0"/>
                <w:numId w:val="4"/>
              </w:numPr>
              <w:autoSpaceDE w:val="0"/>
              <w:autoSpaceDN w:val="0"/>
              <w:adjustRightInd w:val="0"/>
              <w:spacing w:before="60" w:after="60" w:line="240" w:lineRule="auto"/>
              <w:rPr>
                <w:rFonts w:asciiTheme="minorHAnsi" w:hAnsiTheme="minorHAnsi" w:cstheme="minorHAnsi"/>
                <w:szCs w:val="24"/>
                <w:lang w:val="en-GB"/>
              </w:rPr>
            </w:pPr>
            <w:r w:rsidRPr="000C0251">
              <w:rPr>
                <w:rFonts w:asciiTheme="minorHAnsi" w:hAnsiTheme="minorHAnsi" w:cstheme="minorHAnsi"/>
                <w:szCs w:val="24"/>
                <w:lang w:val="en-GB"/>
              </w:rPr>
              <w:t>Weather forecast.</w:t>
            </w:r>
          </w:p>
          <w:p w14:paraId="6BE7F5D4" w14:textId="77777777" w:rsidR="00F24859" w:rsidRPr="000C0251" w:rsidRDefault="00F24859" w:rsidP="009339CB">
            <w:pPr>
              <w:pStyle w:val="ListParagraph"/>
              <w:numPr>
                <w:ilvl w:val="0"/>
                <w:numId w:val="4"/>
              </w:numPr>
              <w:autoSpaceDE w:val="0"/>
              <w:autoSpaceDN w:val="0"/>
              <w:adjustRightInd w:val="0"/>
              <w:spacing w:before="60" w:after="60" w:line="240" w:lineRule="auto"/>
              <w:rPr>
                <w:rFonts w:asciiTheme="minorHAnsi" w:hAnsiTheme="minorHAnsi" w:cstheme="minorHAnsi"/>
                <w:szCs w:val="24"/>
                <w:lang w:val="en-GB"/>
              </w:rPr>
            </w:pPr>
            <w:r w:rsidRPr="000C0251">
              <w:rPr>
                <w:rFonts w:asciiTheme="minorHAnsi" w:hAnsiTheme="minorHAnsi" w:cstheme="minorHAnsi"/>
                <w:szCs w:val="24"/>
                <w:lang w:val="en-GB"/>
              </w:rPr>
              <w:t>Equipment.</w:t>
            </w:r>
          </w:p>
          <w:p w14:paraId="3CCEA673" w14:textId="77777777" w:rsidR="00F24859" w:rsidRPr="000C0251" w:rsidRDefault="00F24859" w:rsidP="009339CB">
            <w:pPr>
              <w:pStyle w:val="ListParagraph"/>
              <w:numPr>
                <w:ilvl w:val="0"/>
                <w:numId w:val="4"/>
              </w:numPr>
              <w:autoSpaceDE w:val="0"/>
              <w:autoSpaceDN w:val="0"/>
              <w:adjustRightInd w:val="0"/>
              <w:spacing w:before="60" w:after="60" w:line="240" w:lineRule="auto"/>
              <w:rPr>
                <w:sz w:val="24"/>
                <w:szCs w:val="24"/>
                <w:lang w:val="en-GB"/>
              </w:rPr>
            </w:pPr>
            <w:r w:rsidRPr="000C0251">
              <w:rPr>
                <w:rFonts w:asciiTheme="minorHAnsi" w:hAnsiTheme="minorHAnsi" w:cstheme="minorHAnsi"/>
                <w:szCs w:val="24"/>
                <w:lang w:val="en-GB"/>
              </w:rPr>
              <w:t>Information about customers</w:t>
            </w:r>
          </w:p>
          <w:p w14:paraId="26A410B2" w14:textId="5ED45AEC" w:rsidR="003D2FC9" w:rsidRPr="000C0251" w:rsidRDefault="00F24859" w:rsidP="009339CB">
            <w:pPr>
              <w:pStyle w:val="ListParagraph"/>
              <w:numPr>
                <w:ilvl w:val="0"/>
                <w:numId w:val="4"/>
              </w:numPr>
              <w:spacing w:before="60" w:after="60" w:line="240" w:lineRule="auto"/>
              <w:rPr>
                <w:rFonts w:asciiTheme="minorHAnsi" w:hAnsiTheme="minorHAnsi" w:cstheme="minorBidi"/>
                <w:lang w:val="en-GB"/>
              </w:rPr>
            </w:pPr>
            <w:r w:rsidRPr="000C0251">
              <w:rPr>
                <w:lang w:val="en-GB"/>
              </w:rPr>
              <w:t>That contingency plans are always included / accessible on tours.</w:t>
            </w:r>
          </w:p>
        </w:tc>
        <w:tc>
          <w:tcPr>
            <w:tcW w:w="565" w:type="dxa"/>
            <w:shd w:val="clear" w:color="auto" w:fill="auto"/>
          </w:tcPr>
          <w:p w14:paraId="7F213EBF" w14:textId="77777777" w:rsidR="003D2FC9" w:rsidRPr="000C0251" w:rsidRDefault="003D2FC9" w:rsidP="003D2FC9">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04" w:type="dxa"/>
            <w:shd w:val="clear" w:color="auto" w:fill="auto"/>
          </w:tcPr>
          <w:p w14:paraId="39712D88" w14:textId="77777777" w:rsidR="003D2FC9" w:rsidRPr="000C0251" w:rsidRDefault="003D2FC9" w:rsidP="003D2FC9">
            <w:pPr>
              <w:autoSpaceDE w:val="0"/>
              <w:autoSpaceDN w:val="0"/>
              <w:adjustRightInd w:val="0"/>
              <w:spacing w:before="60" w:after="60" w:line="240" w:lineRule="auto"/>
              <w:jc w:val="center"/>
              <w:rPr>
                <w:rFonts w:asciiTheme="minorHAnsi" w:hAnsiTheme="minorHAnsi" w:cstheme="minorHAnsi"/>
                <w:bCs/>
                <w:iCs/>
                <w:sz w:val="24"/>
                <w:szCs w:val="24"/>
                <w:highlight w:val="yellow"/>
                <w:lang w:val="en-GB"/>
              </w:rPr>
            </w:pPr>
          </w:p>
        </w:tc>
        <w:tc>
          <w:tcPr>
            <w:tcW w:w="4819" w:type="dxa"/>
            <w:shd w:val="clear" w:color="auto" w:fill="auto"/>
          </w:tcPr>
          <w:p w14:paraId="45EC95E5" w14:textId="77777777" w:rsidR="003D2FC9" w:rsidRPr="000C0251" w:rsidRDefault="003D2FC9" w:rsidP="003D2FC9">
            <w:pPr>
              <w:autoSpaceDE w:val="0"/>
              <w:autoSpaceDN w:val="0"/>
              <w:adjustRightInd w:val="0"/>
              <w:spacing w:before="60" w:after="60" w:line="240" w:lineRule="auto"/>
              <w:jc w:val="center"/>
              <w:rPr>
                <w:rFonts w:asciiTheme="minorHAnsi" w:hAnsiTheme="minorHAnsi" w:cstheme="minorHAnsi"/>
                <w:bCs/>
                <w:iCs/>
                <w:sz w:val="24"/>
                <w:szCs w:val="24"/>
                <w:highlight w:val="yellow"/>
                <w:lang w:val="en-GB"/>
              </w:rPr>
            </w:pPr>
          </w:p>
        </w:tc>
      </w:tr>
      <w:tr w:rsidR="000C0251" w:rsidRPr="000C0251" w14:paraId="52C59251" w14:textId="77777777" w:rsidTr="00BC61E6">
        <w:tc>
          <w:tcPr>
            <w:tcW w:w="1265" w:type="dxa"/>
            <w:shd w:val="clear" w:color="auto" w:fill="auto"/>
          </w:tcPr>
          <w:p w14:paraId="5B31ECF5" w14:textId="220EDA27" w:rsidR="003D2FC9" w:rsidRPr="000C0251" w:rsidRDefault="003D2FC9" w:rsidP="003D2FC9">
            <w:pPr>
              <w:autoSpaceDE w:val="0"/>
              <w:autoSpaceDN w:val="0"/>
              <w:adjustRightInd w:val="0"/>
              <w:spacing w:before="60" w:after="60" w:line="240" w:lineRule="auto"/>
              <w:rPr>
                <w:rFonts w:asciiTheme="minorHAnsi" w:hAnsiTheme="minorHAnsi" w:cstheme="minorHAnsi"/>
                <w:bCs/>
                <w:i/>
                <w:iCs/>
                <w:sz w:val="24"/>
                <w:szCs w:val="24"/>
                <w:highlight w:val="yellow"/>
                <w:lang w:val="en-GB"/>
              </w:rPr>
            </w:pPr>
            <w:r w:rsidRPr="000C0251">
              <w:rPr>
                <w:rFonts w:asciiTheme="minorHAnsi" w:hAnsiTheme="minorHAnsi" w:cstheme="minorHAnsi"/>
                <w:bCs/>
                <w:i/>
                <w:iCs/>
                <w:sz w:val="24"/>
                <w:szCs w:val="24"/>
                <w:lang w:val="en-GB"/>
              </w:rPr>
              <w:lastRenderedPageBreak/>
              <w:t>226-1.4</w:t>
            </w:r>
          </w:p>
        </w:tc>
        <w:tc>
          <w:tcPr>
            <w:tcW w:w="6476" w:type="dxa"/>
            <w:shd w:val="clear" w:color="auto" w:fill="auto"/>
          </w:tcPr>
          <w:p w14:paraId="74B4AB4E" w14:textId="6D133DF8" w:rsidR="00871208" w:rsidRPr="000C0251" w:rsidRDefault="00871208" w:rsidP="00871208">
            <w:pPr>
              <w:autoSpaceDE w:val="0"/>
              <w:autoSpaceDN w:val="0"/>
              <w:adjustRightInd w:val="0"/>
              <w:spacing w:before="60" w:after="0" w:line="240" w:lineRule="auto"/>
              <w:rPr>
                <w:rFonts w:asciiTheme="minorHAnsi" w:hAnsiTheme="minorHAnsi" w:cstheme="minorHAnsi"/>
                <w:lang w:val="en-GB"/>
              </w:rPr>
            </w:pPr>
            <w:r w:rsidRPr="000C0251">
              <w:rPr>
                <w:rFonts w:asciiTheme="minorHAnsi" w:hAnsiTheme="minorHAnsi" w:cstheme="minorHAnsi"/>
                <w:lang w:val="en-GB"/>
              </w:rPr>
              <w:t>There is a checklist for guides on the safety matters that are covered with customers before and during the tour, e. g. regarding:</w:t>
            </w:r>
          </w:p>
          <w:p w14:paraId="6D351CDB" w14:textId="77777777" w:rsidR="007E628B" w:rsidRPr="000C0251" w:rsidRDefault="007E628B" w:rsidP="009339CB">
            <w:pPr>
              <w:pStyle w:val="ListParagraph"/>
              <w:numPr>
                <w:ilvl w:val="0"/>
                <w:numId w:val="1"/>
              </w:numPr>
              <w:autoSpaceDE w:val="0"/>
              <w:autoSpaceDN w:val="0"/>
              <w:adjustRightInd w:val="0"/>
              <w:spacing w:before="60" w:after="60" w:line="240" w:lineRule="auto"/>
              <w:rPr>
                <w:rFonts w:asciiTheme="minorHAnsi" w:hAnsiTheme="minorHAnsi" w:cstheme="minorHAnsi"/>
                <w:szCs w:val="24"/>
                <w:lang w:val="en-GB"/>
              </w:rPr>
            </w:pPr>
            <w:r w:rsidRPr="000C0251">
              <w:rPr>
                <w:rFonts w:asciiTheme="minorHAnsi" w:hAnsiTheme="minorHAnsi" w:cstheme="minorHAnsi"/>
                <w:szCs w:val="24"/>
                <w:lang w:val="en-GB"/>
              </w:rPr>
              <w:t>Local conditions and weather.</w:t>
            </w:r>
          </w:p>
          <w:p w14:paraId="13CAA68C" w14:textId="77777777" w:rsidR="00BD4D1A" w:rsidRPr="000C0251" w:rsidRDefault="00BD4D1A" w:rsidP="009339CB">
            <w:pPr>
              <w:pStyle w:val="ListParagraph"/>
              <w:numPr>
                <w:ilvl w:val="0"/>
                <w:numId w:val="1"/>
              </w:numPr>
              <w:autoSpaceDE w:val="0"/>
              <w:autoSpaceDN w:val="0"/>
              <w:adjustRightInd w:val="0"/>
              <w:spacing w:before="60" w:after="60" w:line="240" w:lineRule="auto"/>
              <w:rPr>
                <w:rFonts w:asciiTheme="minorHAnsi" w:hAnsiTheme="minorHAnsi" w:cstheme="minorHAnsi"/>
                <w:szCs w:val="24"/>
                <w:lang w:val="en-GB"/>
              </w:rPr>
            </w:pPr>
            <w:r w:rsidRPr="000C0251">
              <w:rPr>
                <w:rFonts w:asciiTheme="minorHAnsi" w:hAnsiTheme="minorHAnsi" w:cstheme="minorHAnsi"/>
                <w:szCs w:val="24"/>
                <w:lang w:val="en-GB"/>
              </w:rPr>
              <w:t>Schedule.</w:t>
            </w:r>
          </w:p>
          <w:p w14:paraId="04459163" w14:textId="017BD210" w:rsidR="00324D83" w:rsidRPr="000C0251" w:rsidRDefault="00BD4D1A" w:rsidP="009339CB">
            <w:pPr>
              <w:pStyle w:val="ListParagraph"/>
              <w:numPr>
                <w:ilvl w:val="0"/>
                <w:numId w:val="1"/>
              </w:numPr>
              <w:spacing w:before="60" w:after="0" w:line="240" w:lineRule="auto"/>
              <w:rPr>
                <w:rFonts w:asciiTheme="minorHAnsi" w:eastAsiaTheme="minorEastAsia" w:hAnsiTheme="minorHAnsi" w:cstheme="minorBidi"/>
                <w:lang w:val="en-GB"/>
              </w:rPr>
            </w:pPr>
            <w:r w:rsidRPr="000C0251">
              <w:rPr>
                <w:rFonts w:cs="Calibri"/>
                <w:lang w:val="en-GB"/>
              </w:rPr>
              <w:t>Proper use of safety equipment.</w:t>
            </w:r>
          </w:p>
          <w:p w14:paraId="1DA75A1A" w14:textId="77777777" w:rsidR="00A90DCA" w:rsidRPr="000C0251" w:rsidRDefault="00A90DCA" w:rsidP="009339CB">
            <w:pPr>
              <w:pStyle w:val="ListParagraph"/>
              <w:numPr>
                <w:ilvl w:val="0"/>
                <w:numId w:val="1"/>
              </w:numPr>
              <w:spacing w:before="60" w:after="0" w:line="240" w:lineRule="auto"/>
              <w:rPr>
                <w:rFonts w:asciiTheme="minorHAnsi" w:eastAsiaTheme="minorEastAsia" w:hAnsiTheme="minorHAnsi" w:cstheme="minorBidi"/>
                <w:lang w:val="en-GB"/>
              </w:rPr>
            </w:pPr>
            <w:r w:rsidRPr="000C0251">
              <w:rPr>
                <w:rFonts w:asciiTheme="minorHAnsi" w:hAnsiTheme="minorHAnsi" w:cstheme="minorHAnsi"/>
                <w:szCs w:val="24"/>
                <w:lang w:val="en-GB"/>
              </w:rPr>
              <w:t xml:space="preserve">Appropriate clothing </w:t>
            </w:r>
          </w:p>
          <w:p w14:paraId="788C1693" w14:textId="60D4143D" w:rsidR="00324D83" w:rsidRPr="000C0251" w:rsidRDefault="0080212B" w:rsidP="009339CB">
            <w:pPr>
              <w:pStyle w:val="ListParagraph"/>
              <w:numPr>
                <w:ilvl w:val="0"/>
                <w:numId w:val="1"/>
              </w:numPr>
              <w:spacing w:before="60" w:after="0" w:line="240" w:lineRule="auto"/>
              <w:rPr>
                <w:rFonts w:asciiTheme="minorHAnsi" w:eastAsiaTheme="minorEastAsia" w:hAnsiTheme="minorHAnsi" w:cstheme="minorBidi"/>
                <w:lang w:val="en-GB"/>
              </w:rPr>
            </w:pPr>
            <w:r w:rsidRPr="000C0251">
              <w:rPr>
                <w:rFonts w:cs="Calibri"/>
                <w:lang w:val="en-GB"/>
              </w:rPr>
              <w:t>Precautions</w:t>
            </w:r>
            <w:r w:rsidR="00324D83" w:rsidRPr="000C0251">
              <w:rPr>
                <w:rFonts w:cs="Calibri"/>
                <w:lang w:val="en-GB"/>
              </w:rPr>
              <w:t xml:space="preserve"> </w:t>
            </w:r>
            <w:r w:rsidR="00257FF2" w:rsidRPr="000C0251">
              <w:rPr>
                <w:rFonts w:cs="Calibri"/>
                <w:lang w:val="en-GB"/>
              </w:rPr>
              <w:t xml:space="preserve">for </w:t>
            </w:r>
            <w:r w:rsidR="00CB4C19" w:rsidRPr="000C0251">
              <w:rPr>
                <w:rFonts w:cs="Calibri"/>
                <w:lang w:val="en-GB"/>
              </w:rPr>
              <w:t>rivers and lakes.</w:t>
            </w:r>
          </w:p>
          <w:p w14:paraId="255C5C21" w14:textId="4AAE3E11" w:rsidR="003D2FC9" w:rsidRPr="000C0251" w:rsidRDefault="00ED41A9" w:rsidP="000C0251">
            <w:pPr>
              <w:pStyle w:val="ListParagraph"/>
              <w:numPr>
                <w:ilvl w:val="0"/>
                <w:numId w:val="1"/>
              </w:numPr>
              <w:spacing w:before="60" w:after="60" w:line="240" w:lineRule="auto"/>
              <w:rPr>
                <w:rFonts w:asciiTheme="minorHAnsi" w:eastAsiaTheme="minorEastAsia" w:hAnsiTheme="minorHAnsi" w:cstheme="minorBidi"/>
                <w:lang w:val="en-GB"/>
              </w:rPr>
            </w:pPr>
            <w:r w:rsidRPr="000C0251">
              <w:rPr>
                <w:rFonts w:asciiTheme="minorHAnsi" w:hAnsiTheme="minorHAnsi" w:cstheme="minorHAnsi"/>
                <w:szCs w:val="24"/>
                <w:lang w:val="en-GB"/>
              </w:rPr>
              <w:t>112 emergency number in Iceland.</w:t>
            </w:r>
          </w:p>
        </w:tc>
        <w:tc>
          <w:tcPr>
            <w:tcW w:w="565" w:type="dxa"/>
            <w:shd w:val="clear" w:color="auto" w:fill="auto"/>
          </w:tcPr>
          <w:p w14:paraId="634731C2" w14:textId="77777777" w:rsidR="003D2FC9" w:rsidRPr="000C0251" w:rsidRDefault="003D2FC9" w:rsidP="003D2FC9">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04" w:type="dxa"/>
            <w:shd w:val="clear" w:color="auto" w:fill="auto"/>
          </w:tcPr>
          <w:p w14:paraId="3D4CBC2A" w14:textId="77777777" w:rsidR="003D2FC9" w:rsidRPr="000C0251" w:rsidRDefault="003D2FC9" w:rsidP="003D2FC9">
            <w:pPr>
              <w:autoSpaceDE w:val="0"/>
              <w:autoSpaceDN w:val="0"/>
              <w:adjustRightInd w:val="0"/>
              <w:spacing w:before="60" w:after="60" w:line="240" w:lineRule="auto"/>
              <w:jc w:val="center"/>
              <w:rPr>
                <w:rFonts w:asciiTheme="minorHAnsi" w:hAnsiTheme="minorHAnsi" w:cstheme="minorHAnsi"/>
                <w:bCs/>
                <w:iCs/>
                <w:sz w:val="24"/>
                <w:szCs w:val="24"/>
                <w:highlight w:val="yellow"/>
                <w:lang w:val="en-GB"/>
              </w:rPr>
            </w:pPr>
          </w:p>
        </w:tc>
        <w:tc>
          <w:tcPr>
            <w:tcW w:w="4819" w:type="dxa"/>
            <w:shd w:val="clear" w:color="auto" w:fill="auto"/>
          </w:tcPr>
          <w:p w14:paraId="43DB652F" w14:textId="77777777" w:rsidR="003D2FC9" w:rsidRPr="000C0251" w:rsidRDefault="003D2FC9" w:rsidP="003D2FC9">
            <w:pPr>
              <w:autoSpaceDE w:val="0"/>
              <w:autoSpaceDN w:val="0"/>
              <w:adjustRightInd w:val="0"/>
              <w:spacing w:before="60" w:after="60" w:line="240" w:lineRule="auto"/>
              <w:jc w:val="center"/>
              <w:rPr>
                <w:rFonts w:asciiTheme="minorHAnsi" w:hAnsiTheme="minorHAnsi" w:cstheme="minorHAnsi"/>
                <w:bCs/>
                <w:iCs/>
                <w:sz w:val="24"/>
                <w:szCs w:val="24"/>
                <w:highlight w:val="yellow"/>
                <w:lang w:val="en-GB"/>
              </w:rPr>
            </w:pPr>
          </w:p>
        </w:tc>
      </w:tr>
      <w:tr w:rsidR="000C0251" w:rsidRPr="000C0251" w14:paraId="7A0E9A1B" w14:textId="77777777" w:rsidTr="00BC61E6">
        <w:tc>
          <w:tcPr>
            <w:tcW w:w="1265" w:type="dxa"/>
            <w:shd w:val="clear" w:color="auto" w:fill="auto"/>
          </w:tcPr>
          <w:p w14:paraId="1F6CADC3" w14:textId="2ED3DE2A" w:rsidR="003D2FC9" w:rsidRPr="000C0251" w:rsidRDefault="003D2FC9" w:rsidP="003D2FC9">
            <w:pPr>
              <w:autoSpaceDE w:val="0"/>
              <w:autoSpaceDN w:val="0"/>
              <w:adjustRightInd w:val="0"/>
              <w:spacing w:before="60" w:after="60" w:line="240" w:lineRule="auto"/>
              <w:rPr>
                <w:rFonts w:asciiTheme="minorHAnsi" w:hAnsiTheme="minorHAnsi" w:cstheme="minorHAnsi"/>
                <w:bCs/>
                <w:i/>
                <w:iCs/>
                <w:sz w:val="24"/>
                <w:szCs w:val="24"/>
                <w:lang w:val="en-GB"/>
              </w:rPr>
            </w:pPr>
            <w:r w:rsidRPr="000C0251">
              <w:rPr>
                <w:rFonts w:asciiTheme="minorHAnsi" w:hAnsiTheme="minorHAnsi" w:cstheme="minorHAnsi"/>
                <w:bCs/>
                <w:i/>
                <w:iCs/>
                <w:sz w:val="24"/>
                <w:szCs w:val="24"/>
                <w:lang w:val="en-GB"/>
              </w:rPr>
              <w:t>226-1.5</w:t>
            </w:r>
          </w:p>
        </w:tc>
        <w:tc>
          <w:tcPr>
            <w:tcW w:w="6476" w:type="dxa"/>
            <w:shd w:val="clear" w:color="auto" w:fill="auto"/>
          </w:tcPr>
          <w:p w14:paraId="2752D551" w14:textId="374428EC" w:rsidR="003D2FC9" w:rsidRPr="000C0251" w:rsidRDefault="00876276" w:rsidP="00324D83">
            <w:pPr>
              <w:spacing w:before="60" w:after="60" w:line="240" w:lineRule="auto"/>
              <w:rPr>
                <w:rFonts w:asciiTheme="minorHAnsi" w:hAnsiTheme="minorHAnsi" w:cstheme="minorBidi"/>
                <w:lang w:val="en-GB"/>
              </w:rPr>
            </w:pPr>
            <w:r w:rsidRPr="000C0251">
              <w:rPr>
                <w:rFonts w:asciiTheme="minorHAnsi" w:hAnsiTheme="minorHAnsi" w:cs="Calibri"/>
                <w:szCs w:val="24"/>
                <w:lang w:val="en-GB"/>
              </w:rPr>
              <w:t>Written rules apply to customer/guide ratio according to conditions on each tour.</w:t>
            </w:r>
          </w:p>
        </w:tc>
        <w:tc>
          <w:tcPr>
            <w:tcW w:w="565" w:type="dxa"/>
            <w:shd w:val="clear" w:color="auto" w:fill="auto"/>
          </w:tcPr>
          <w:p w14:paraId="2FCE3A7D" w14:textId="77777777" w:rsidR="003D2FC9" w:rsidRPr="000C0251" w:rsidRDefault="003D2FC9" w:rsidP="003D2FC9">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04" w:type="dxa"/>
            <w:shd w:val="clear" w:color="auto" w:fill="auto"/>
          </w:tcPr>
          <w:p w14:paraId="15A69622" w14:textId="77777777" w:rsidR="003D2FC9" w:rsidRPr="000C0251" w:rsidRDefault="003D2FC9" w:rsidP="003D2FC9">
            <w:pPr>
              <w:autoSpaceDE w:val="0"/>
              <w:autoSpaceDN w:val="0"/>
              <w:adjustRightInd w:val="0"/>
              <w:spacing w:before="60" w:after="60" w:line="240" w:lineRule="auto"/>
              <w:jc w:val="center"/>
              <w:rPr>
                <w:rFonts w:asciiTheme="minorHAnsi" w:hAnsiTheme="minorHAnsi" w:cstheme="minorHAnsi"/>
                <w:bCs/>
                <w:iCs/>
                <w:sz w:val="24"/>
                <w:szCs w:val="24"/>
                <w:highlight w:val="yellow"/>
                <w:lang w:val="en-GB"/>
              </w:rPr>
            </w:pPr>
          </w:p>
        </w:tc>
        <w:tc>
          <w:tcPr>
            <w:tcW w:w="4819" w:type="dxa"/>
            <w:shd w:val="clear" w:color="auto" w:fill="auto"/>
          </w:tcPr>
          <w:p w14:paraId="32DA4179" w14:textId="77777777" w:rsidR="003D2FC9" w:rsidRPr="000C0251" w:rsidRDefault="003D2FC9" w:rsidP="003D2FC9">
            <w:pPr>
              <w:autoSpaceDE w:val="0"/>
              <w:autoSpaceDN w:val="0"/>
              <w:adjustRightInd w:val="0"/>
              <w:spacing w:before="60" w:after="60" w:line="240" w:lineRule="auto"/>
              <w:jc w:val="center"/>
              <w:rPr>
                <w:rFonts w:asciiTheme="minorHAnsi" w:hAnsiTheme="minorHAnsi" w:cstheme="minorHAnsi"/>
                <w:bCs/>
                <w:iCs/>
                <w:sz w:val="24"/>
                <w:szCs w:val="24"/>
                <w:highlight w:val="yellow"/>
                <w:lang w:val="en-GB"/>
              </w:rPr>
            </w:pPr>
          </w:p>
        </w:tc>
      </w:tr>
      <w:tr w:rsidR="000C0251" w:rsidRPr="000C0251" w14:paraId="6D0555F8" w14:textId="77777777" w:rsidTr="00BC61E6">
        <w:tc>
          <w:tcPr>
            <w:tcW w:w="1265" w:type="dxa"/>
            <w:shd w:val="clear" w:color="auto" w:fill="auto"/>
          </w:tcPr>
          <w:p w14:paraId="31013095" w14:textId="2D82342F" w:rsidR="003D2FC9" w:rsidRPr="000C0251" w:rsidRDefault="003D2FC9" w:rsidP="003D2FC9">
            <w:pPr>
              <w:autoSpaceDE w:val="0"/>
              <w:autoSpaceDN w:val="0"/>
              <w:adjustRightInd w:val="0"/>
              <w:spacing w:before="60" w:after="60" w:line="240" w:lineRule="auto"/>
              <w:rPr>
                <w:rFonts w:asciiTheme="minorHAnsi" w:hAnsiTheme="minorHAnsi" w:cstheme="minorHAnsi"/>
                <w:bCs/>
                <w:i/>
                <w:iCs/>
                <w:sz w:val="24"/>
                <w:szCs w:val="24"/>
                <w:lang w:val="en-GB"/>
              </w:rPr>
            </w:pPr>
            <w:r w:rsidRPr="000C0251">
              <w:rPr>
                <w:rFonts w:asciiTheme="minorHAnsi" w:hAnsiTheme="minorHAnsi" w:cstheme="minorHAnsi"/>
                <w:bCs/>
                <w:i/>
                <w:iCs/>
                <w:sz w:val="24"/>
                <w:szCs w:val="24"/>
                <w:lang w:val="en-GB"/>
              </w:rPr>
              <w:t>226-1.6</w:t>
            </w:r>
          </w:p>
        </w:tc>
        <w:tc>
          <w:tcPr>
            <w:tcW w:w="6476" w:type="dxa"/>
            <w:shd w:val="clear" w:color="auto" w:fill="auto"/>
          </w:tcPr>
          <w:p w14:paraId="15B18458" w14:textId="2151518A" w:rsidR="003D2FC9" w:rsidRPr="000C0251" w:rsidRDefault="00B048C7" w:rsidP="000F440A">
            <w:pPr>
              <w:autoSpaceDE w:val="0"/>
              <w:autoSpaceDN w:val="0"/>
              <w:adjustRightInd w:val="0"/>
              <w:spacing w:before="60" w:after="120" w:line="240" w:lineRule="auto"/>
              <w:rPr>
                <w:rFonts w:asciiTheme="minorHAnsi" w:hAnsiTheme="minorHAnsi" w:cstheme="minorBidi"/>
                <w:strike/>
                <w:lang w:val="en-GB"/>
              </w:rPr>
            </w:pPr>
            <w:r w:rsidRPr="000C0251">
              <w:rPr>
                <w:rFonts w:asciiTheme="minorHAnsi" w:hAnsiTheme="minorHAnsi" w:cstheme="minorHAnsi"/>
                <w:szCs w:val="24"/>
                <w:lang w:val="en-GB"/>
              </w:rPr>
              <w:t>The company has written guidelines on when to cancel tours due to weather.</w:t>
            </w:r>
            <w:r w:rsidR="005A0CD7" w:rsidRPr="000C0251">
              <w:rPr>
                <w:rFonts w:asciiTheme="minorHAnsi" w:hAnsiTheme="minorHAnsi" w:cstheme="minorHAnsi"/>
                <w:szCs w:val="24"/>
                <w:lang w:val="en-GB"/>
              </w:rPr>
              <w:t xml:space="preserve"> It is clearly stated who decides on the cancellation of t</w:t>
            </w:r>
            <w:r w:rsidR="00361822" w:rsidRPr="000C0251">
              <w:rPr>
                <w:rFonts w:asciiTheme="minorHAnsi" w:hAnsiTheme="minorHAnsi" w:cstheme="minorHAnsi"/>
                <w:szCs w:val="24"/>
                <w:lang w:val="en-GB"/>
              </w:rPr>
              <w:t>ours</w:t>
            </w:r>
            <w:r w:rsidR="005A0CD7" w:rsidRPr="000C0251">
              <w:rPr>
                <w:rFonts w:asciiTheme="minorHAnsi" w:hAnsiTheme="minorHAnsi" w:cstheme="minorHAnsi"/>
                <w:szCs w:val="24"/>
                <w:lang w:val="en-GB"/>
              </w:rPr>
              <w:t>.</w:t>
            </w:r>
          </w:p>
        </w:tc>
        <w:tc>
          <w:tcPr>
            <w:tcW w:w="565" w:type="dxa"/>
            <w:shd w:val="clear" w:color="auto" w:fill="auto"/>
          </w:tcPr>
          <w:p w14:paraId="562EF0FE" w14:textId="77777777" w:rsidR="003D2FC9" w:rsidRPr="000C0251" w:rsidRDefault="003D2FC9" w:rsidP="003D2FC9">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04" w:type="dxa"/>
            <w:shd w:val="clear" w:color="auto" w:fill="auto"/>
          </w:tcPr>
          <w:p w14:paraId="61E035FC" w14:textId="77777777" w:rsidR="003D2FC9" w:rsidRPr="000C0251" w:rsidRDefault="003D2FC9" w:rsidP="003D2FC9">
            <w:pPr>
              <w:autoSpaceDE w:val="0"/>
              <w:autoSpaceDN w:val="0"/>
              <w:adjustRightInd w:val="0"/>
              <w:spacing w:before="60" w:after="60" w:line="240" w:lineRule="auto"/>
              <w:jc w:val="center"/>
              <w:rPr>
                <w:rFonts w:asciiTheme="minorHAnsi" w:hAnsiTheme="minorHAnsi" w:cstheme="minorHAnsi"/>
                <w:bCs/>
                <w:iCs/>
                <w:sz w:val="24"/>
                <w:szCs w:val="24"/>
                <w:highlight w:val="yellow"/>
                <w:lang w:val="en-GB"/>
              </w:rPr>
            </w:pPr>
          </w:p>
        </w:tc>
        <w:tc>
          <w:tcPr>
            <w:tcW w:w="4819" w:type="dxa"/>
            <w:shd w:val="clear" w:color="auto" w:fill="auto"/>
          </w:tcPr>
          <w:p w14:paraId="7183EC18" w14:textId="77777777" w:rsidR="003D2FC9" w:rsidRPr="000C0251" w:rsidRDefault="003D2FC9" w:rsidP="003D2FC9">
            <w:pPr>
              <w:autoSpaceDE w:val="0"/>
              <w:autoSpaceDN w:val="0"/>
              <w:adjustRightInd w:val="0"/>
              <w:spacing w:before="60" w:after="60" w:line="240" w:lineRule="auto"/>
              <w:jc w:val="center"/>
              <w:rPr>
                <w:rFonts w:asciiTheme="minorHAnsi" w:hAnsiTheme="minorHAnsi" w:cstheme="minorHAnsi"/>
                <w:bCs/>
                <w:iCs/>
                <w:sz w:val="24"/>
                <w:szCs w:val="24"/>
                <w:highlight w:val="yellow"/>
                <w:lang w:val="en-GB"/>
              </w:rPr>
            </w:pPr>
          </w:p>
        </w:tc>
      </w:tr>
      <w:tr w:rsidR="000C0251" w:rsidRPr="000C0251" w14:paraId="4E47E676" w14:textId="77777777" w:rsidTr="00BC61E6">
        <w:tc>
          <w:tcPr>
            <w:tcW w:w="1265" w:type="dxa"/>
            <w:shd w:val="clear" w:color="auto" w:fill="FFC000"/>
          </w:tcPr>
          <w:p w14:paraId="6E089E85" w14:textId="39E2EDA4" w:rsidR="00F96C73" w:rsidRPr="000C0251" w:rsidRDefault="00DE2681" w:rsidP="00240C4E">
            <w:pPr>
              <w:autoSpaceDE w:val="0"/>
              <w:autoSpaceDN w:val="0"/>
              <w:adjustRightInd w:val="0"/>
              <w:spacing w:before="240" w:after="240" w:line="240" w:lineRule="auto"/>
              <w:rPr>
                <w:rFonts w:asciiTheme="minorHAnsi" w:hAnsiTheme="minorHAnsi" w:cstheme="minorHAnsi"/>
                <w:b/>
                <w:bCs/>
                <w:i/>
                <w:iCs/>
                <w:sz w:val="24"/>
                <w:szCs w:val="24"/>
                <w:lang w:val="en-GB"/>
              </w:rPr>
            </w:pPr>
            <w:r w:rsidRPr="000C0251">
              <w:rPr>
                <w:lang w:val="en-GB"/>
              </w:rPr>
              <w:br w:type="page"/>
            </w:r>
            <w:r w:rsidR="0083397B" w:rsidRPr="000C0251">
              <w:rPr>
                <w:rFonts w:asciiTheme="minorHAnsi" w:hAnsiTheme="minorHAnsi" w:cstheme="minorHAnsi"/>
                <w:b/>
                <w:bCs/>
                <w:i/>
                <w:iCs/>
                <w:sz w:val="24"/>
                <w:szCs w:val="24"/>
                <w:lang w:val="en-GB"/>
              </w:rPr>
              <w:t>226</w:t>
            </w:r>
            <w:r w:rsidR="00F96C73" w:rsidRPr="000C0251">
              <w:rPr>
                <w:rFonts w:asciiTheme="minorHAnsi" w:hAnsiTheme="minorHAnsi" w:cstheme="minorHAnsi"/>
                <w:b/>
                <w:bCs/>
                <w:i/>
                <w:iCs/>
                <w:sz w:val="24"/>
                <w:szCs w:val="24"/>
                <w:lang w:val="en-GB"/>
              </w:rPr>
              <w:t>-2</w:t>
            </w:r>
          </w:p>
        </w:tc>
        <w:tc>
          <w:tcPr>
            <w:tcW w:w="6476" w:type="dxa"/>
            <w:shd w:val="clear" w:color="auto" w:fill="FFC000"/>
          </w:tcPr>
          <w:p w14:paraId="5BB657D0" w14:textId="0EF24FA5" w:rsidR="00F96C73" w:rsidRPr="000C0251" w:rsidRDefault="00552E77" w:rsidP="00240C4E">
            <w:pPr>
              <w:autoSpaceDE w:val="0"/>
              <w:autoSpaceDN w:val="0"/>
              <w:adjustRightInd w:val="0"/>
              <w:spacing w:before="240" w:after="240" w:line="240" w:lineRule="auto"/>
              <w:rPr>
                <w:rFonts w:asciiTheme="minorHAnsi" w:hAnsiTheme="minorHAnsi" w:cstheme="minorHAnsi"/>
                <w:b/>
                <w:bCs/>
                <w:i/>
                <w:iCs/>
                <w:sz w:val="28"/>
                <w:szCs w:val="28"/>
                <w:lang w:val="en-GB"/>
              </w:rPr>
            </w:pPr>
            <w:r w:rsidRPr="000C0251">
              <w:rPr>
                <w:rFonts w:asciiTheme="minorHAnsi" w:hAnsiTheme="minorHAnsi" w:cstheme="minorHAnsi"/>
                <w:b/>
                <w:bCs/>
                <w:i/>
                <w:iCs/>
                <w:sz w:val="28"/>
                <w:szCs w:val="28"/>
                <w:lang w:val="en-GB"/>
              </w:rPr>
              <w:t>Environment</w:t>
            </w:r>
          </w:p>
        </w:tc>
        <w:tc>
          <w:tcPr>
            <w:tcW w:w="565" w:type="dxa"/>
            <w:shd w:val="clear" w:color="auto" w:fill="FFC000"/>
          </w:tcPr>
          <w:p w14:paraId="7D53BE5F" w14:textId="4C594F8E" w:rsidR="00F96C73" w:rsidRPr="000C0251" w:rsidRDefault="008B6FF4" w:rsidP="00240C4E">
            <w:pPr>
              <w:autoSpaceDE w:val="0"/>
              <w:autoSpaceDN w:val="0"/>
              <w:adjustRightInd w:val="0"/>
              <w:spacing w:before="240" w:after="240" w:line="240" w:lineRule="auto"/>
              <w:jc w:val="center"/>
              <w:rPr>
                <w:rFonts w:asciiTheme="minorHAnsi" w:hAnsiTheme="minorHAnsi" w:cstheme="minorHAnsi"/>
                <w:b/>
                <w:bCs/>
                <w:i/>
                <w:iCs/>
                <w:sz w:val="24"/>
                <w:szCs w:val="24"/>
                <w:lang w:val="en-GB"/>
              </w:rPr>
            </w:pPr>
            <w:r w:rsidRPr="000C0251">
              <w:rPr>
                <w:rFonts w:asciiTheme="minorHAnsi" w:hAnsiTheme="minorHAnsi" w:cstheme="minorHAnsi"/>
                <w:b/>
                <w:bCs/>
                <w:i/>
                <w:iCs/>
                <w:sz w:val="24"/>
                <w:szCs w:val="24"/>
                <w:lang w:val="en-GB"/>
              </w:rPr>
              <w:t>Yes</w:t>
            </w:r>
          </w:p>
        </w:tc>
        <w:tc>
          <w:tcPr>
            <w:tcW w:w="904" w:type="dxa"/>
            <w:shd w:val="clear" w:color="auto" w:fill="FFC000"/>
          </w:tcPr>
          <w:p w14:paraId="10BB2D5D" w14:textId="7C874B67" w:rsidR="00F96C73" w:rsidRPr="000C0251" w:rsidRDefault="008B6FF4" w:rsidP="00240C4E">
            <w:pPr>
              <w:autoSpaceDE w:val="0"/>
              <w:autoSpaceDN w:val="0"/>
              <w:adjustRightInd w:val="0"/>
              <w:spacing w:before="240" w:after="240" w:line="240" w:lineRule="auto"/>
              <w:jc w:val="center"/>
              <w:rPr>
                <w:rFonts w:asciiTheme="minorHAnsi" w:hAnsiTheme="minorHAnsi" w:cstheme="minorHAnsi"/>
                <w:b/>
                <w:bCs/>
                <w:i/>
                <w:iCs/>
                <w:sz w:val="24"/>
                <w:szCs w:val="24"/>
                <w:lang w:val="en-GB"/>
              </w:rPr>
            </w:pPr>
            <w:r w:rsidRPr="000C0251">
              <w:rPr>
                <w:rFonts w:asciiTheme="minorHAnsi" w:hAnsiTheme="minorHAnsi" w:cstheme="minorHAnsi"/>
                <w:b/>
                <w:bCs/>
                <w:i/>
                <w:iCs/>
                <w:sz w:val="24"/>
                <w:szCs w:val="24"/>
                <w:lang w:val="en-GB"/>
              </w:rPr>
              <w:t>N/A</w:t>
            </w:r>
          </w:p>
        </w:tc>
        <w:tc>
          <w:tcPr>
            <w:tcW w:w="4819" w:type="dxa"/>
            <w:shd w:val="clear" w:color="auto" w:fill="FFC000"/>
            <w:vAlign w:val="center"/>
          </w:tcPr>
          <w:p w14:paraId="77C7FD28" w14:textId="08732CB9" w:rsidR="00F96C73" w:rsidRPr="000C0251" w:rsidRDefault="008B6FF4" w:rsidP="00240C4E">
            <w:pPr>
              <w:autoSpaceDE w:val="0"/>
              <w:autoSpaceDN w:val="0"/>
              <w:adjustRightInd w:val="0"/>
              <w:spacing w:after="0" w:line="240" w:lineRule="auto"/>
              <w:jc w:val="center"/>
              <w:rPr>
                <w:rFonts w:asciiTheme="minorHAnsi" w:hAnsiTheme="minorHAnsi" w:cstheme="minorHAnsi"/>
                <w:b/>
                <w:bCs/>
                <w:i/>
                <w:iCs/>
                <w:sz w:val="24"/>
                <w:szCs w:val="24"/>
                <w:lang w:val="en-GB"/>
              </w:rPr>
            </w:pPr>
            <w:r w:rsidRPr="000C0251">
              <w:rPr>
                <w:rFonts w:asciiTheme="minorHAnsi" w:hAnsiTheme="minorHAnsi" w:cstheme="minorHAnsi"/>
                <w:b/>
                <w:bCs/>
                <w:i/>
                <w:iCs/>
                <w:sz w:val="24"/>
                <w:szCs w:val="24"/>
                <w:lang w:val="en-GB"/>
              </w:rPr>
              <w:t>How fulfilled/explanation</w:t>
            </w:r>
          </w:p>
        </w:tc>
      </w:tr>
      <w:tr w:rsidR="000C0251" w:rsidRPr="000C0251" w14:paraId="56392CCB" w14:textId="77777777" w:rsidTr="00BC61E6">
        <w:tc>
          <w:tcPr>
            <w:tcW w:w="1265" w:type="dxa"/>
            <w:shd w:val="clear" w:color="auto" w:fill="auto"/>
          </w:tcPr>
          <w:p w14:paraId="37610B51" w14:textId="3B767691" w:rsidR="00F96C73" w:rsidRPr="000C0251" w:rsidRDefault="00F96C73" w:rsidP="00F96C73">
            <w:pPr>
              <w:autoSpaceDE w:val="0"/>
              <w:autoSpaceDN w:val="0"/>
              <w:adjustRightInd w:val="0"/>
              <w:spacing w:before="60" w:after="60" w:line="240" w:lineRule="auto"/>
              <w:rPr>
                <w:rFonts w:asciiTheme="minorHAnsi" w:hAnsiTheme="minorHAnsi" w:cstheme="minorHAnsi"/>
                <w:bCs/>
                <w:i/>
                <w:iCs/>
                <w:sz w:val="24"/>
                <w:szCs w:val="24"/>
                <w:lang w:val="en-GB"/>
              </w:rPr>
            </w:pPr>
            <w:r w:rsidRPr="000C0251">
              <w:rPr>
                <w:rFonts w:asciiTheme="minorHAnsi" w:hAnsiTheme="minorHAnsi" w:cstheme="minorHAnsi"/>
                <w:bCs/>
                <w:i/>
                <w:iCs/>
                <w:sz w:val="24"/>
                <w:szCs w:val="24"/>
                <w:lang w:val="en-GB"/>
              </w:rPr>
              <w:t>226-2.1</w:t>
            </w:r>
          </w:p>
        </w:tc>
        <w:tc>
          <w:tcPr>
            <w:tcW w:w="6476" w:type="dxa"/>
            <w:shd w:val="clear" w:color="auto" w:fill="auto"/>
          </w:tcPr>
          <w:p w14:paraId="20FC0316" w14:textId="52FE7C3D" w:rsidR="00F96C73" w:rsidRPr="000C0251" w:rsidRDefault="00EB2868" w:rsidP="0083397B">
            <w:pPr>
              <w:autoSpaceDE w:val="0"/>
              <w:autoSpaceDN w:val="0"/>
              <w:adjustRightInd w:val="0"/>
              <w:spacing w:before="60" w:after="60" w:line="240" w:lineRule="auto"/>
              <w:rPr>
                <w:rFonts w:asciiTheme="minorHAnsi" w:hAnsiTheme="minorHAnsi" w:cstheme="minorHAnsi"/>
                <w:lang w:val="en-GB"/>
              </w:rPr>
            </w:pPr>
            <w:r w:rsidRPr="000C0251">
              <w:rPr>
                <w:rFonts w:asciiTheme="minorHAnsi" w:hAnsiTheme="minorHAnsi" w:cstheme="minorHAnsi"/>
                <w:lang w:val="en-GB"/>
              </w:rPr>
              <w:t>Marked roads or recognised vehicle tracks are always used.</w:t>
            </w:r>
            <w:r w:rsidRPr="000C0251">
              <w:rPr>
                <w:rFonts w:asciiTheme="minorHAnsi" w:hAnsiTheme="minorHAnsi" w:cstheme="minorHAnsi"/>
                <w:bCs/>
                <w:iCs/>
                <w:lang w:val="en-GB"/>
              </w:rPr>
              <w:t xml:space="preserve"> Off-road driving in winter and on glaciers shall be in accordance with Article 4. of Regulation no. 528/2005 regarding restrictions on traffic in Iceland's nature.</w:t>
            </w:r>
          </w:p>
        </w:tc>
        <w:tc>
          <w:tcPr>
            <w:tcW w:w="565" w:type="dxa"/>
            <w:shd w:val="clear" w:color="auto" w:fill="auto"/>
          </w:tcPr>
          <w:p w14:paraId="7F0F229A"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04" w:type="dxa"/>
            <w:shd w:val="clear" w:color="auto" w:fill="auto"/>
          </w:tcPr>
          <w:p w14:paraId="02AF7652"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819" w:type="dxa"/>
            <w:shd w:val="clear" w:color="auto" w:fill="auto"/>
          </w:tcPr>
          <w:p w14:paraId="205ACB62"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0C0251" w:rsidRPr="000C0251" w14:paraId="3AB52E90" w14:textId="77777777" w:rsidTr="00BC61E6">
        <w:tc>
          <w:tcPr>
            <w:tcW w:w="1265" w:type="dxa"/>
            <w:shd w:val="clear" w:color="auto" w:fill="auto"/>
          </w:tcPr>
          <w:p w14:paraId="6A784F72" w14:textId="79524D7B" w:rsidR="00F96C73" w:rsidRPr="000C0251" w:rsidRDefault="00F96C73" w:rsidP="00F96C73">
            <w:pPr>
              <w:autoSpaceDE w:val="0"/>
              <w:autoSpaceDN w:val="0"/>
              <w:adjustRightInd w:val="0"/>
              <w:spacing w:before="60" w:after="60" w:line="240" w:lineRule="auto"/>
              <w:rPr>
                <w:rFonts w:asciiTheme="minorHAnsi" w:hAnsiTheme="minorHAnsi" w:cstheme="minorHAnsi"/>
                <w:bCs/>
                <w:i/>
                <w:iCs/>
                <w:sz w:val="24"/>
                <w:szCs w:val="24"/>
                <w:lang w:val="en-GB"/>
              </w:rPr>
            </w:pPr>
            <w:r w:rsidRPr="000C0251">
              <w:rPr>
                <w:rFonts w:asciiTheme="minorHAnsi" w:hAnsiTheme="minorHAnsi" w:cstheme="minorHAnsi"/>
                <w:bCs/>
                <w:i/>
                <w:iCs/>
                <w:sz w:val="24"/>
                <w:szCs w:val="24"/>
                <w:lang w:val="en-GB"/>
              </w:rPr>
              <w:t>226-2.2</w:t>
            </w:r>
          </w:p>
        </w:tc>
        <w:tc>
          <w:tcPr>
            <w:tcW w:w="6476" w:type="dxa"/>
            <w:shd w:val="clear" w:color="auto" w:fill="auto"/>
          </w:tcPr>
          <w:p w14:paraId="248CB13E" w14:textId="21953D24" w:rsidR="00F96C73" w:rsidRPr="000C0251" w:rsidRDefault="00F82AC6" w:rsidP="00F96C73">
            <w:pPr>
              <w:autoSpaceDE w:val="0"/>
              <w:autoSpaceDN w:val="0"/>
              <w:adjustRightInd w:val="0"/>
              <w:spacing w:before="60" w:after="60" w:line="240" w:lineRule="auto"/>
              <w:rPr>
                <w:rFonts w:asciiTheme="minorHAnsi" w:hAnsiTheme="minorHAnsi" w:cstheme="minorBidi"/>
                <w:lang w:val="en-GB"/>
              </w:rPr>
            </w:pPr>
            <w:r w:rsidRPr="000C0251">
              <w:rPr>
                <w:lang w:val="en-GB"/>
              </w:rPr>
              <w:t>Guides inform their clients about angling rules, e.g. which species it is permitted to catch and the maximum quota.</w:t>
            </w:r>
          </w:p>
        </w:tc>
        <w:tc>
          <w:tcPr>
            <w:tcW w:w="565" w:type="dxa"/>
            <w:shd w:val="clear" w:color="auto" w:fill="auto"/>
          </w:tcPr>
          <w:p w14:paraId="44784F6C"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04" w:type="dxa"/>
            <w:shd w:val="clear" w:color="auto" w:fill="auto"/>
          </w:tcPr>
          <w:p w14:paraId="568BA90A"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819" w:type="dxa"/>
            <w:shd w:val="clear" w:color="auto" w:fill="auto"/>
          </w:tcPr>
          <w:p w14:paraId="46E0D76C"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0C0251" w:rsidRPr="000C0251" w14:paraId="460DF398" w14:textId="77777777" w:rsidTr="00BC61E6">
        <w:tc>
          <w:tcPr>
            <w:tcW w:w="1265" w:type="dxa"/>
            <w:shd w:val="clear" w:color="auto" w:fill="auto"/>
          </w:tcPr>
          <w:p w14:paraId="53C82C78" w14:textId="6F78A045" w:rsidR="00F96C73" w:rsidRPr="000C0251" w:rsidRDefault="00F96C73" w:rsidP="00F96C73">
            <w:pPr>
              <w:autoSpaceDE w:val="0"/>
              <w:autoSpaceDN w:val="0"/>
              <w:adjustRightInd w:val="0"/>
              <w:spacing w:before="60" w:after="60" w:line="240" w:lineRule="auto"/>
              <w:rPr>
                <w:rFonts w:asciiTheme="minorHAnsi" w:hAnsiTheme="minorHAnsi" w:cstheme="minorHAnsi"/>
                <w:bCs/>
                <w:i/>
                <w:iCs/>
                <w:sz w:val="24"/>
                <w:szCs w:val="24"/>
                <w:lang w:val="en-GB"/>
              </w:rPr>
            </w:pPr>
            <w:r w:rsidRPr="000C0251">
              <w:rPr>
                <w:rFonts w:asciiTheme="minorHAnsi" w:hAnsiTheme="minorHAnsi" w:cstheme="minorHAnsi"/>
                <w:bCs/>
                <w:i/>
                <w:iCs/>
                <w:sz w:val="24"/>
                <w:szCs w:val="24"/>
                <w:lang w:val="en-GB"/>
              </w:rPr>
              <w:t>226-2.3</w:t>
            </w:r>
          </w:p>
        </w:tc>
        <w:tc>
          <w:tcPr>
            <w:tcW w:w="6476" w:type="dxa"/>
            <w:shd w:val="clear" w:color="auto" w:fill="auto"/>
          </w:tcPr>
          <w:p w14:paraId="415ECF7C" w14:textId="3042DB3A" w:rsidR="00F96C73" w:rsidRPr="000C0251" w:rsidRDefault="00125B65" w:rsidP="00F96C73">
            <w:pPr>
              <w:autoSpaceDE w:val="0"/>
              <w:autoSpaceDN w:val="0"/>
              <w:adjustRightInd w:val="0"/>
              <w:spacing w:before="60" w:after="60" w:line="240" w:lineRule="auto"/>
              <w:rPr>
                <w:rFonts w:asciiTheme="minorHAnsi" w:hAnsiTheme="minorHAnsi" w:cstheme="minorHAnsi"/>
                <w:bCs/>
                <w:iCs/>
                <w:lang w:val="en-GB"/>
              </w:rPr>
            </w:pPr>
            <w:r w:rsidRPr="000C0251">
              <w:rPr>
                <w:rFonts w:asciiTheme="minorHAnsi" w:hAnsiTheme="minorHAnsi" w:cstheme="minorHAnsi"/>
                <w:bCs/>
                <w:iCs/>
                <w:lang w:val="en-GB"/>
              </w:rPr>
              <w:t xml:space="preserve">All equipment and waste </w:t>
            </w:r>
            <w:r w:rsidR="000C0251" w:rsidRPr="000C0251">
              <w:rPr>
                <w:rFonts w:asciiTheme="minorHAnsi" w:hAnsiTheme="minorHAnsi" w:cstheme="minorHAnsi"/>
                <w:bCs/>
                <w:iCs/>
                <w:lang w:val="en-GB"/>
              </w:rPr>
              <w:t>are</w:t>
            </w:r>
            <w:r w:rsidRPr="000C0251">
              <w:rPr>
                <w:rFonts w:asciiTheme="minorHAnsi" w:hAnsiTheme="minorHAnsi" w:cstheme="minorHAnsi"/>
                <w:bCs/>
                <w:iCs/>
                <w:lang w:val="en-GB"/>
              </w:rPr>
              <w:t xml:space="preserve"> removed. The company ensures that no permanent traces/damages are seen in the nature in connection with the company‘s tours or activities.</w:t>
            </w:r>
          </w:p>
        </w:tc>
        <w:tc>
          <w:tcPr>
            <w:tcW w:w="565" w:type="dxa"/>
            <w:shd w:val="clear" w:color="auto" w:fill="auto"/>
          </w:tcPr>
          <w:p w14:paraId="6D4AA45B"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04" w:type="dxa"/>
            <w:shd w:val="clear" w:color="auto" w:fill="auto"/>
          </w:tcPr>
          <w:p w14:paraId="63902EDE"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819" w:type="dxa"/>
            <w:shd w:val="clear" w:color="auto" w:fill="auto"/>
          </w:tcPr>
          <w:p w14:paraId="2D62E593"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0C0251" w:rsidRPr="000C0251" w14:paraId="1E6E61E4" w14:textId="77777777" w:rsidTr="00BC61E6">
        <w:tc>
          <w:tcPr>
            <w:tcW w:w="1265" w:type="dxa"/>
            <w:shd w:val="clear" w:color="auto" w:fill="auto"/>
          </w:tcPr>
          <w:p w14:paraId="780F1E5D" w14:textId="1783C669" w:rsidR="00F96C73" w:rsidRPr="000C0251" w:rsidRDefault="00F96C73" w:rsidP="009E2000">
            <w:pPr>
              <w:autoSpaceDE w:val="0"/>
              <w:autoSpaceDN w:val="0"/>
              <w:adjustRightInd w:val="0"/>
              <w:spacing w:before="60" w:after="60" w:line="240" w:lineRule="auto"/>
              <w:rPr>
                <w:rFonts w:asciiTheme="minorHAnsi" w:hAnsiTheme="minorHAnsi" w:cstheme="minorHAnsi"/>
                <w:bCs/>
                <w:i/>
                <w:iCs/>
                <w:sz w:val="24"/>
                <w:szCs w:val="24"/>
                <w:lang w:val="en-GB"/>
              </w:rPr>
            </w:pPr>
            <w:r w:rsidRPr="000C0251">
              <w:rPr>
                <w:rFonts w:asciiTheme="minorHAnsi" w:hAnsiTheme="minorHAnsi" w:cstheme="minorHAnsi"/>
                <w:bCs/>
                <w:i/>
                <w:iCs/>
                <w:sz w:val="24"/>
                <w:szCs w:val="24"/>
                <w:lang w:val="en-GB"/>
              </w:rPr>
              <w:t>226-2.</w:t>
            </w:r>
            <w:r w:rsidR="009E2000" w:rsidRPr="000C0251">
              <w:rPr>
                <w:rFonts w:asciiTheme="minorHAnsi" w:hAnsiTheme="minorHAnsi" w:cstheme="minorHAnsi"/>
                <w:bCs/>
                <w:i/>
                <w:iCs/>
                <w:sz w:val="24"/>
                <w:szCs w:val="24"/>
                <w:lang w:val="en-GB"/>
              </w:rPr>
              <w:t>4</w:t>
            </w:r>
          </w:p>
        </w:tc>
        <w:tc>
          <w:tcPr>
            <w:tcW w:w="6476" w:type="dxa"/>
            <w:shd w:val="clear" w:color="auto" w:fill="auto"/>
          </w:tcPr>
          <w:p w14:paraId="770CD982" w14:textId="26EAE031" w:rsidR="00F96C73" w:rsidRPr="000C0251" w:rsidRDefault="00B075AF" w:rsidP="00F96C73">
            <w:pPr>
              <w:autoSpaceDE w:val="0"/>
              <w:autoSpaceDN w:val="0"/>
              <w:adjustRightInd w:val="0"/>
              <w:spacing w:before="60" w:after="60" w:line="240" w:lineRule="auto"/>
              <w:rPr>
                <w:rFonts w:asciiTheme="minorHAnsi" w:hAnsiTheme="minorHAnsi" w:cstheme="minorHAnsi"/>
                <w:lang w:val="en-GB"/>
              </w:rPr>
            </w:pPr>
            <w:r w:rsidRPr="000C0251">
              <w:rPr>
                <w:rFonts w:asciiTheme="minorHAnsi" w:hAnsiTheme="minorHAnsi" w:cstheme="minorHAnsi"/>
                <w:bCs/>
                <w:iCs/>
                <w:lang w:val="en-GB"/>
              </w:rPr>
              <w:t>The company consults with organisations in charge of conservation in the areas, in which the company operates, at least once a year.</w:t>
            </w:r>
          </w:p>
        </w:tc>
        <w:tc>
          <w:tcPr>
            <w:tcW w:w="565" w:type="dxa"/>
            <w:shd w:val="clear" w:color="auto" w:fill="auto"/>
          </w:tcPr>
          <w:p w14:paraId="430136A7"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04" w:type="dxa"/>
            <w:shd w:val="clear" w:color="auto" w:fill="auto"/>
          </w:tcPr>
          <w:p w14:paraId="209A8A33"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819" w:type="dxa"/>
            <w:shd w:val="clear" w:color="auto" w:fill="auto"/>
          </w:tcPr>
          <w:p w14:paraId="63B47EB9"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0C0251" w:rsidRPr="000C0251" w14:paraId="415D8FBA" w14:textId="77777777" w:rsidTr="00BC61E6">
        <w:tc>
          <w:tcPr>
            <w:tcW w:w="1265" w:type="dxa"/>
            <w:shd w:val="clear" w:color="auto" w:fill="auto"/>
          </w:tcPr>
          <w:p w14:paraId="2CD2B59D" w14:textId="4ED7CFD3" w:rsidR="00F96C73" w:rsidRPr="000C0251" w:rsidRDefault="00F96C73" w:rsidP="00F96C73">
            <w:pPr>
              <w:autoSpaceDE w:val="0"/>
              <w:autoSpaceDN w:val="0"/>
              <w:adjustRightInd w:val="0"/>
              <w:spacing w:before="60" w:after="60" w:line="240" w:lineRule="auto"/>
              <w:rPr>
                <w:rFonts w:asciiTheme="minorHAnsi" w:hAnsiTheme="minorHAnsi" w:cstheme="minorHAnsi"/>
                <w:bCs/>
                <w:i/>
                <w:iCs/>
                <w:sz w:val="24"/>
                <w:szCs w:val="24"/>
                <w:lang w:val="en-GB"/>
              </w:rPr>
            </w:pPr>
            <w:r w:rsidRPr="000C0251">
              <w:rPr>
                <w:rFonts w:asciiTheme="minorHAnsi" w:hAnsiTheme="minorHAnsi" w:cstheme="minorHAnsi"/>
                <w:bCs/>
                <w:i/>
                <w:iCs/>
                <w:sz w:val="24"/>
                <w:szCs w:val="24"/>
                <w:lang w:val="en-GB"/>
              </w:rPr>
              <w:t>226-2.</w:t>
            </w:r>
            <w:r w:rsidR="009E2000" w:rsidRPr="000C0251">
              <w:rPr>
                <w:rFonts w:asciiTheme="minorHAnsi" w:hAnsiTheme="minorHAnsi" w:cstheme="minorHAnsi"/>
                <w:bCs/>
                <w:i/>
                <w:iCs/>
                <w:sz w:val="24"/>
                <w:szCs w:val="24"/>
                <w:lang w:val="en-GB"/>
              </w:rPr>
              <w:t>5</w:t>
            </w:r>
          </w:p>
        </w:tc>
        <w:tc>
          <w:tcPr>
            <w:tcW w:w="6476" w:type="dxa"/>
            <w:shd w:val="clear" w:color="auto" w:fill="auto"/>
          </w:tcPr>
          <w:p w14:paraId="2A8E137D" w14:textId="6BAD52AB" w:rsidR="00F96C73" w:rsidRPr="000C0251" w:rsidRDefault="00B6069C" w:rsidP="00F96C73">
            <w:pPr>
              <w:autoSpaceDE w:val="0"/>
              <w:autoSpaceDN w:val="0"/>
              <w:adjustRightInd w:val="0"/>
              <w:spacing w:before="60" w:after="60" w:line="240" w:lineRule="auto"/>
              <w:rPr>
                <w:rFonts w:asciiTheme="minorHAnsi" w:hAnsiTheme="minorHAnsi" w:cstheme="minorHAnsi"/>
                <w:lang w:val="en-GB"/>
              </w:rPr>
            </w:pPr>
            <w:r w:rsidRPr="000C0251">
              <w:rPr>
                <w:rFonts w:asciiTheme="minorHAnsi" w:hAnsiTheme="minorHAnsi" w:cstheme="minorHAnsi"/>
                <w:bCs/>
                <w:iCs/>
                <w:lang w:val="en-GB"/>
              </w:rPr>
              <w:t>The company consults the guild of fishing right owners in the area regarding its operations.</w:t>
            </w:r>
          </w:p>
        </w:tc>
        <w:tc>
          <w:tcPr>
            <w:tcW w:w="565" w:type="dxa"/>
            <w:shd w:val="clear" w:color="auto" w:fill="auto"/>
          </w:tcPr>
          <w:p w14:paraId="278E78E1"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04" w:type="dxa"/>
            <w:shd w:val="clear" w:color="auto" w:fill="auto"/>
          </w:tcPr>
          <w:p w14:paraId="1FC01ABE"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819" w:type="dxa"/>
            <w:shd w:val="clear" w:color="auto" w:fill="auto"/>
          </w:tcPr>
          <w:p w14:paraId="27CEBE0C"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0C0251" w:rsidRPr="000C0251" w14:paraId="6B26C4FD" w14:textId="77777777" w:rsidTr="00BC61E6">
        <w:tc>
          <w:tcPr>
            <w:tcW w:w="1265" w:type="dxa"/>
            <w:shd w:val="clear" w:color="auto" w:fill="auto"/>
          </w:tcPr>
          <w:p w14:paraId="21D41D33" w14:textId="484CA38C" w:rsidR="00F96C73" w:rsidRPr="000C0251" w:rsidRDefault="00F96C73" w:rsidP="00F96C73">
            <w:pPr>
              <w:autoSpaceDE w:val="0"/>
              <w:autoSpaceDN w:val="0"/>
              <w:adjustRightInd w:val="0"/>
              <w:spacing w:before="60" w:after="60" w:line="240" w:lineRule="auto"/>
              <w:rPr>
                <w:rFonts w:asciiTheme="minorHAnsi" w:hAnsiTheme="minorHAnsi" w:cstheme="minorHAnsi"/>
                <w:bCs/>
                <w:i/>
                <w:iCs/>
                <w:sz w:val="24"/>
                <w:szCs w:val="24"/>
                <w:lang w:val="en-GB"/>
              </w:rPr>
            </w:pPr>
            <w:r w:rsidRPr="000C0251">
              <w:rPr>
                <w:rFonts w:asciiTheme="minorHAnsi" w:hAnsiTheme="minorHAnsi" w:cstheme="minorHAnsi"/>
                <w:bCs/>
                <w:i/>
                <w:iCs/>
                <w:sz w:val="24"/>
                <w:szCs w:val="24"/>
                <w:lang w:val="en-GB"/>
              </w:rPr>
              <w:lastRenderedPageBreak/>
              <w:t>226-2.</w:t>
            </w:r>
            <w:r w:rsidR="009E2000" w:rsidRPr="000C0251">
              <w:rPr>
                <w:rFonts w:asciiTheme="minorHAnsi" w:hAnsiTheme="minorHAnsi" w:cstheme="minorHAnsi"/>
                <w:bCs/>
                <w:i/>
                <w:iCs/>
                <w:sz w:val="24"/>
                <w:szCs w:val="24"/>
                <w:lang w:val="en-GB"/>
              </w:rPr>
              <w:t>6</w:t>
            </w:r>
          </w:p>
        </w:tc>
        <w:tc>
          <w:tcPr>
            <w:tcW w:w="6476" w:type="dxa"/>
            <w:shd w:val="clear" w:color="auto" w:fill="auto"/>
          </w:tcPr>
          <w:p w14:paraId="6170E14D" w14:textId="659BED53" w:rsidR="00F96C73" w:rsidRPr="000C0251" w:rsidRDefault="0067036D" w:rsidP="009E43F5">
            <w:pPr>
              <w:pStyle w:val="NormalWeb"/>
              <w:shd w:val="clear" w:color="auto" w:fill="FFFFFF"/>
              <w:spacing w:before="60" w:beforeAutospacing="0" w:after="60" w:afterAutospacing="0"/>
              <w:rPr>
                <w:rFonts w:asciiTheme="minorHAnsi" w:hAnsiTheme="minorHAnsi" w:cstheme="minorHAnsi"/>
                <w:lang w:val="en-GB"/>
              </w:rPr>
            </w:pPr>
            <w:r w:rsidRPr="000C0251">
              <w:rPr>
                <w:rFonts w:asciiTheme="minorHAnsi" w:eastAsia="Calibri" w:hAnsiTheme="minorHAnsi" w:cstheme="minorHAnsi"/>
                <w:bCs/>
                <w:iCs/>
                <w:sz w:val="22"/>
                <w:szCs w:val="22"/>
                <w:lang w:val="en-GB" w:eastAsia="en-US"/>
              </w:rPr>
              <w:t xml:space="preserve">The company ensures that all catch is properly recorded in </w:t>
            </w:r>
            <w:r w:rsidR="000C0251" w:rsidRPr="000C0251">
              <w:rPr>
                <w:rFonts w:asciiTheme="minorHAnsi" w:eastAsia="Calibri" w:hAnsiTheme="minorHAnsi" w:cstheme="minorHAnsi"/>
                <w:bCs/>
                <w:iCs/>
                <w:sz w:val="22"/>
                <w:szCs w:val="22"/>
                <w:lang w:val="en-GB" w:eastAsia="en-US"/>
              </w:rPr>
              <w:t>catch books</w:t>
            </w:r>
            <w:r w:rsidRPr="000C0251">
              <w:rPr>
                <w:rFonts w:asciiTheme="minorHAnsi" w:eastAsia="Calibri" w:hAnsiTheme="minorHAnsi" w:cstheme="minorHAnsi"/>
                <w:bCs/>
                <w:iCs/>
                <w:sz w:val="22"/>
                <w:szCs w:val="22"/>
                <w:lang w:val="en-GB" w:eastAsia="en-US"/>
              </w:rPr>
              <w:t xml:space="preserve"> and other catch registration systems.</w:t>
            </w:r>
          </w:p>
        </w:tc>
        <w:tc>
          <w:tcPr>
            <w:tcW w:w="565" w:type="dxa"/>
            <w:shd w:val="clear" w:color="auto" w:fill="auto"/>
          </w:tcPr>
          <w:p w14:paraId="42803485"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04" w:type="dxa"/>
            <w:shd w:val="clear" w:color="auto" w:fill="auto"/>
          </w:tcPr>
          <w:p w14:paraId="4B6B9B39"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819" w:type="dxa"/>
            <w:shd w:val="clear" w:color="auto" w:fill="auto"/>
          </w:tcPr>
          <w:p w14:paraId="7A2EA96D"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0C0251" w:rsidRPr="000C0251" w14:paraId="7FE97088" w14:textId="77777777" w:rsidTr="00BC61E6">
        <w:tc>
          <w:tcPr>
            <w:tcW w:w="1265" w:type="dxa"/>
            <w:shd w:val="clear" w:color="auto" w:fill="auto"/>
          </w:tcPr>
          <w:p w14:paraId="29CAEA71" w14:textId="3F2B2027" w:rsidR="00232C12" w:rsidRPr="000C0251" w:rsidRDefault="00232C12" w:rsidP="00F96C73">
            <w:pPr>
              <w:autoSpaceDE w:val="0"/>
              <w:autoSpaceDN w:val="0"/>
              <w:adjustRightInd w:val="0"/>
              <w:spacing w:before="60" w:after="60" w:line="240" w:lineRule="auto"/>
              <w:rPr>
                <w:rFonts w:asciiTheme="minorHAnsi" w:hAnsiTheme="minorHAnsi" w:cstheme="minorHAnsi"/>
                <w:bCs/>
                <w:i/>
                <w:iCs/>
                <w:sz w:val="24"/>
                <w:szCs w:val="24"/>
                <w:lang w:val="en-GB"/>
              </w:rPr>
            </w:pPr>
            <w:r w:rsidRPr="000C0251">
              <w:rPr>
                <w:rFonts w:asciiTheme="minorHAnsi" w:hAnsiTheme="minorHAnsi" w:cstheme="minorHAnsi"/>
                <w:bCs/>
                <w:i/>
                <w:iCs/>
                <w:sz w:val="24"/>
                <w:szCs w:val="24"/>
                <w:lang w:val="en-GB"/>
              </w:rPr>
              <w:t>226-2.7</w:t>
            </w:r>
          </w:p>
        </w:tc>
        <w:tc>
          <w:tcPr>
            <w:tcW w:w="6476" w:type="dxa"/>
            <w:shd w:val="clear" w:color="auto" w:fill="auto"/>
          </w:tcPr>
          <w:p w14:paraId="6890B10A" w14:textId="47DA6B8E" w:rsidR="00F627CA" w:rsidRPr="000C0251" w:rsidRDefault="00EF79A9" w:rsidP="00F96C73">
            <w:pPr>
              <w:autoSpaceDE w:val="0"/>
              <w:autoSpaceDN w:val="0"/>
              <w:adjustRightInd w:val="0"/>
              <w:spacing w:before="60" w:after="60" w:line="240" w:lineRule="auto"/>
              <w:rPr>
                <w:rFonts w:asciiTheme="minorHAnsi" w:hAnsiTheme="minorHAnsi" w:cstheme="minorHAnsi"/>
                <w:lang w:val="en-GB"/>
              </w:rPr>
            </w:pPr>
            <w:r w:rsidRPr="000C0251">
              <w:rPr>
                <w:rFonts w:asciiTheme="minorHAnsi" w:hAnsiTheme="minorHAnsi" w:cstheme="minorHAnsi"/>
                <w:lang w:val="en-GB"/>
              </w:rPr>
              <w:t>Customers are informed about toilet arrangements where conventional facilities are not available.</w:t>
            </w:r>
          </w:p>
        </w:tc>
        <w:tc>
          <w:tcPr>
            <w:tcW w:w="565" w:type="dxa"/>
            <w:shd w:val="clear" w:color="auto" w:fill="auto"/>
          </w:tcPr>
          <w:p w14:paraId="11E4AB1F" w14:textId="77777777" w:rsidR="00232C12" w:rsidRPr="000C0251" w:rsidRDefault="00232C12"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04" w:type="dxa"/>
            <w:shd w:val="clear" w:color="auto" w:fill="auto"/>
          </w:tcPr>
          <w:p w14:paraId="0C85799D" w14:textId="77777777" w:rsidR="00232C12" w:rsidRPr="000C0251" w:rsidRDefault="00232C12"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819" w:type="dxa"/>
            <w:shd w:val="clear" w:color="auto" w:fill="auto"/>
          </w:tcPr>
          <w:p w14:paraId="77973C19" w14:textId="77777777" w:rsidR="00232C12" w:rsidRPr="000C0251" w:rsidRDefault="00232C12"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0C0251" w:rsidRPr="000C0251" w14:paraId="08804934" w14:textId="77777777" w:rsidTr="00BC61E6">
        <w:tc>
          <w:tcPr>
            <w:tcW w:w="1265" w:type="dxa"/>
            <w:shd w:val="clear" w:color="auto" w:fill="auto"/>
          </w:tcPr>
          <w:p w14:paraId="48522737" w14:textId="747D6064" w:rsidR="0050605D" w:rsidRPr="000C0251" w:rsidRDefault="0050605D" w:rsidP="009E2000">
            <w:pPr>
              <w:autoSpaceDE w:val="0"/>
              <w:autoSpaceDN w:val="0"/>
              <w:adjustRightInd w:val="0"/>
              <w:spacing w:before="60" w:after="60" w:line="240" w:lineRule="auto"/>
              <w:rPr>
                <w:rFonts w:asciiTheme="minorHAnsi" w:hAnsiTheme="minorHAnsi" w:cstheme="minorHAnsi"/>
                <w:bCs/>
                <w:i/>
                <w:iCs/>
                <w:sz w:val="24"/>
                <w:szCs w:val="24"/>
                <w:lang w:val="en-GB"/>
              </w:rPr>
            </w:pPr>
            <w:r w:rsidRPr="000C0251">
              <w:rPr>
                <w:rFonts w:asciiTheme="minorHAnsi" w:hAnsiTheme="minorHAnsi" w:cstheme="minorHAnsi"/>
                <w:bCs/>
                <w:i/>
                <w:iCs/>
                <w:sz w:val="24"/>
                <w:szCs w:val="24"/>
                <w:lang w:val="en-GB"/>
              </w:rPr>
              <w:t>226-2.</w:t>
            </w:r>
            <w:r w:rsidR="00232C12" w:rsidRPr="000C0251">
              <w:rPr>
                <w:rFonts w:asciiTheme="minorHAnsi" w:hAnsiTheme="minorHAnsi" w:cstheme="minorHAnsi"/>
                <w:bCs/>
                <w:i/>
                <w:iCs/>
                <w:sz w:val="24"/>
                <w:szCs w:val="24"/>
                <w:lang w:val="en-GB"/>
              </w:rPr>
              <w:t>8</w:t>
            </w:r>
          </w:p>
        </w:tc>
        <w:tc>
          <w:tcPr>
            <w:tcW w:w="6476" w:type="dxa"/>
            <w:shd w:val="clear" w:color="auto" w:fill="auto"/>
          </w:tcPr>
          <w:p w14:paraId="12B735A3" w14:textId="140B8A90" w:rsidR="002A3F3D" w:rsidRPr="000C0251" w:rsidRDefault="002A3F3D" w:rsidP="00F96C73">
            <w:pPr>
              <w:autoSpaceDE w:val="0"/>
              <w:autoSpaceDN w:val="0"/>
              <w:adjustRightInd w:val="0"/>
              <w:spacing w:before="60" w:after="60" w:line="240" w:lineRule="auto"/>
              <w:rPr>
                <w:lang w:val="en-GB"/>
              </w:rPr>
            </w:pPr>
            <w:r w:rsidRPr="000C0251">
              <w:rPr>
                <w:rFonts w:asciiTheme="minorHAnsi" w:hAnsiTheme="minorHAnsi" w:cstheme="minorBidi"/>
                <w:lang w:val="en-GB"/>
              </w:rPr>
              <w:t xml:space="preserve">Customers are reminded of responsible </w:t>
            </w:r>
            <w:r w:rsidR="009E43F5" w:rsidRPr="000C0251">
              <w:rPr>
                <w:rFonts w:asciiTheme="minorHAnsi" w:hAnsiTheme="minorHAnsi" w:cstheme="minorBidi"/>
                <w:lang w:val="en-GB"/>
              </w:rPr>
              <w:t>behaviour</w:t>
            </w:r>
            <w:r w:rsidR="009A330D" w:rsidRPr="000C0251">
              <w:rPr>
                <w:rFonts w:asciiTheme="minorHAnsi" w:hAnsiTheme="minorHAnsi" w:cstheme="minorBidi"/>
                <w:lang w:val="en-GB"/>
              </w:rPr>
              <w:t xml:space="preserve"> i.e.</w:t>
            </w:r>
            <w:r w:rsidR="009339CB" w:rsidRPr="000C0251">
              <w:rPr>
                <w:rFonts w:asciiTheme="minorHAnsi" w:hAnsiTheme="minorHAnsi" w:cstheme="minorBidi"/>
                <w:lang w:val="en-GB"/>
              </w:rPr>
              <w:t xml:space="preserve"> </w:t>
            </w:r>
            <w:r w:rsidR="009339CB" w:rsidRPr="000C0251">
              <w:rPr>
                <w:rStyle w:val="normaltextrun"/>
                <w:rFonts w:cs="Calibri"/>
                <w:shd w:val="clear" w:color="auto" w:fill="FFFFFF"/>
                <w:lang w:val="en-GB"/>
              </w:rPr>
              <w:t>that </w:t>
            </w:r>
            <w:r w:rsidR="009339CB" w:rsidRPr="000C0251">
              <w:rPr>
                <w:rStyle w:val="spellingerror"/>
                <w:rFonts w:cs="Calibri"/>
                <w:shd w:val="clear" w:color="auto" w:fill="FFFFFF"/>
                <w:lang w:val="en-GB"/>
              </w:rPr>
              <w:t>all</w:t>
            </w:r>
            <w:r w:rsidR="009339CB" w:rsidRPr="000C0251">
              <w:rPr>
                <w:rStyle w:val="normaltextrun"/>
                <w:rFonts w:cs="Calibri"/>
                <w:shd w:val="clear" w:color="auto" w:fill="FFFFFF"/>
                <w:lang w:val="en-GB"/>
              </w:rPr>
              <w:t> off-road </w:t>
            </w:r>
            <w:r w:rsidR="009339CB" w:rsidRPr="000C0251">
              <w:rPr>
                <w:rStyle w:val="spellingerror"/>
                <w:rFonts w:cs="Calibri"/>
                <w:shd w:val="clear" w:color="auto" w:fill="FFFFFF"/>
                <w:lang w:val="en-GB"/>
              </w:rPr>
              <w:t>driving</w:t>
            </w:r>
            <w:r w:rsidR="009339CB" w:rsidRPr="000C0251">
              <w:rPr>
                <w:rStyle w:val="normaltextrun"/>
                <w:rFonts w:cs="Calibri"/>
                <w:shd w:val="clear" w:color="auto" w:fill="FFFFFF"/>
                <w:lang w:val="en-GB"/>
              </w:rPr>
              <w:t> is </w:t>
            </w:r>
            <w:r w:rsidR="009339CB" w:rsidRPr="000C0251">
              <w:rPr>
                <w:rStyle w:val="spellingerror"/>
                <w:rFonts w:cs="Calibri"/>
                <w:shd w:val="clear" w:color="auto" w:fill="FFFFFF"/>
                <w:lang w:val="en-GB"/>
              </w:rPr>
              <w:t>illegal</w:t>
            </w:r>
            <w:r w:rsidR="009339CB" w:rsidRPr="000C0251">
              <w:rPr>
                <w:rStyle w:val="normaltextrun"/>
                <w:rFonts w:cs="Calibri"/>
                <w:shd w:val="clear" w:color="auto" w:fill="FFFFFF"/>
                <w:lang w:val="en-GB"/>
              </w:rPr>
              <w:t>.</w:t>
            </w:r>
          </w:p>
        </w:tc>
        <w:tc>
          <w:tcPr>
            <w:tcW w:w="565" w:type="dxa"/>
            <w:shd w:val="clear" w:color="auto" w:fill="auto"/>
          </w:tcPr>
          <w:p w14:paraId="19915ABA" w14:textId="77777777" w:rsidR="0050605D" w:rsidRPr="000C0251" w:rsidRDefault="0050605D"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04" w:type="dxa"/>
            <w:shd w:val="clear" w:color="auto" w:fill="auto"/>
          </w:tcPr>
          <w:p w14:paraId="785240FF" w14:textId="77777777" w:rsidR="0050605D" w:rsidRPr="000C0251" w:rsidRDefault="0050605D"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819" w:type="dxa"/>
            <w:shd w:val="clear" w:color="auto" w:fill="auto"/>
          </w:tcPr>
          <w:p w14:paraId="06947605" w14:textId="595523C6" w:rsidR="0050605D" w:rsidRPr="000C0251" w:rsidRDefault="0050605D" w:rsidP="72C1FDEC">
            <w:pPr>
              <w:spacing w:before="60" w:after="60" w:line="240" w:lineRule="auto"/>
              <w:rPr>
                <w:rFonts w:asciiTheme="minorHAnsi" w:hAnsiTheme="minorHAnsi" w:cstheme="minorBidi"/>
                <w:lang w:val="en-GB"/>
              </w:rPr>
            </w:pPr>
          </w:p>
        </w:tc>
      </w:tr>
      <w:tr w:rsidR="000C0251" w:rsidRPr="000C0251" w14:paraId="7610F5FE" w14:textId="77777777" w:rsidTr="00BC61E6">
        <w:tc>
          <w:tcPr>
            <w:tcW w:w="1265" w:type="dxa"/>
            <w:shd w:val="clear" w:color="auto" w:fill="FFC000"/>
          </w:tcPr>
          <w:p w14:paraId="5AEAF413" w14:textId="5383C2CA" w:rsidR="00F96C73" w:rsidRPr="000C0251" w:rsidRDefault="00F96C73" w:rsidP="00240C4E">
            <w:pPr>
              <w:autoSpaceDE w:val="0"/>
              <w:autoSpaceDN w:val="0"/>
              <w:adjustRightInd w:val="0"/>
              <w:spacing w:before="240" w:after="240" w:line="240" w:lineRule="auto"/>
              <w:rPr>
                <w:rFonts w:asciiTheme="minorHAnsi" w:hAnsiTheme="minorHAnsi" w:cstheme="minorHAnsi"/>
                <w:b/>
                <w:bCs/>
                <w:i/>
                <w:iCs/>
                <w:sz w:val="24"/>
                <w:szCs w:val="24"/>
                <w:lang w:val="en-GB"/>
              </w:rPr>
            </w:pPr>
            <w:r w:rsidRPr="000C0251">
              <w:rPr>
                <w:rFonts w:asciiTheme="minorHAnsi" w:hAnsiTheme="minorHAnsi" w:cstheme="minorHAnsi"/>
                <w:b/>
                <w:bCs/>
                <w:i/>
                <w:iCs/>
                <w:sz w:val="24"/>
                <w:szCs w:val="24"/>
                <w:lang w:val="en-GB"/>
              </w:rPr>
              <w:t>2</w:t>
            </w:r>
            <w:r w:rsidR="00E01409" w:rsidRPr="000C0251">
              <w:rPr>
                <w:rFonts w:asciiTheme="minorHAnsi" w:hAnsiTheme="minorHAnsi" w:cstheme="minorHAnsi"/>
                <w:b/>
                <w:bCs/>
                <w:i/>
                <w:iCs/>
                <w:sz w:val="24"/>
                <w:szCs w:val="24"/>
                <w:lang w:val="en-GB"/>
              </w:rPr>
              <w:t>26</w:t>
            </w:r>
            <w:r w:rsidRPr="000C0251">
              <w:rPr>
                <w:rFonts w:asciiTheme="minorHAnsi" w:hAnsiTheme="minorHAnsi" w:cstheme="minorHAnsi"/>
                <w:b/>
                <w:bCs/>
                <w:i/>
                <w:iCs/>
                <w:sz w:val="24"/>
                <w:szCs w:val="24"/>
                <w:lang w:val="en-GB"/>
              </w:rPr>
              <w:t>-3</w:t>
            </w:r>
          </w:p>
        </w:tc>
        <w:tc>
          <w:tcPr>
            <w:tcW w:w="6476" w:type="dxa"/>
            <w:shd w:val="clear" w:color="auto" w:fill="FFC000"/>
          </w:tcPr>
          <w:p w14:paraId="02A25925" w14:textId="6425516E" w:rsidR="00F96C73" w:rsidRPr="000C0251" w:rsidRDefault="00F34AC1" w:rsidP="00240C4E">
            <w:pPr>
              <w:autoSpaceDE w:val="0"/>
              <w:autoSpaceDN w:val="0"/>
              <w:adjustRightInd w:val="0"/>
              <w:spacing w:before="240" w:after="240" w:line="240" w:lineRule="auto"/>
              <w:rPr>
                <w:rFonts w:asciiTheme="minorHAnsi" w:hAnsiTheme="minorHAnsi" w:cstheme="minorHAnsi"/>
                <w:b/>
                <w:bCs/>
                <w:i/>
                <w:iCs/>
                <w:sz w:val="28"/>
                <w:szCs w:val="28"/>
                <w:lang w:val="en-GB"/>
              </w:rPr>
            </w:pPr>
            <w:r w:rsidRPr="000C0251">
              <w:rPr>
                <w:rFonts w:asciiTheme="minorHAnsi" w:hAnsiTheme="minorHAnsi" w:cstheme="minorHAnsi"/>
                <w:b/>
                <w:bCs/>
                <w:i/>
                <w:iCs/>
                <w:sz w:val="28"/>
                <w:szCs w:val="28"/>
                <w:lang w:val="en-GB"/>
              </w:rPr>
              <w:t>Facilities and Equipment</w:t>
            </w:r>
          </w:p>
        </w:tc>
        <w:tc>
          <w:tcPr>
            <w:tcW w:w="565" w:type="dxa"/>
            <w:shd w:val="clear" w:color="auto" w:fill="FFC000"/>
          </w:tcPr>
          <w:p w14:paraId="2942848F" w14:textId="12E28620" w:rsidR="00F96C73" w:rsidRPr="000C0251" w:rsidRDefault="008B6FF4" w:rsidP="00240C4E">
            <w:pPr>
              <w:autoSpaceDE w:val="0"/>
              <w:autoSpaceDN w:val="0"/>
              <w:adjustRightInd w:val="0"/>
              <w:spacing w:before="240" w:after="240" w:line="240" w:lineRule="auto"/>
              <w:jc w:val="center"/>
              <w:rPr>
                <w:rFonts w:asciiTheme="minorHAnsi" w:hAnsiTheme="minorHAnsi" w:cstheme="minorHAnsi"/>
                <w:b/>
                <w:bCs/>
                <w:i/>
                <w:iCs/>
                <w:sz w:val="24"/>
                <w:szCs w:val="24"/>
                <w:lang w:val="en-GB"/>
              </w:rPr>
            </w:pPr>
            <w:r w:rsidRPr="000C0251">
              <w:rPr>
                <w:rFonts w:asciiTheme="minorHAnsi" w:hAnsiTheme="minorHAnsi" w:cstheme="minorHAnsi"/>
                <w:b/>
                <w:bCs/>
                <w:i/>
                <w:iCs/>
                <w:sz w:val="24"/>
                <w:szCs w:val="24"/>
                <w:lang w:val="en-GB"/>
              </w:rPr>
              <w:t>Yes</w:t>
            </w:r>
          </w:p>
        </w:tc>
        <w:tc>
          <w:tcPr>
            <w:tcW w:w="904" w:type="dxa"/>
            <w:shd w:val="clear" w:color="auto" w:fill="FFC000"/>
          </w:tcPr>
          <w:p w14:paraId="77E42A8E" w14:textId="098988A7" w:rsidR="00F96C73" w:rsidRPr="000C0251" w:rsidRDefault="008B6FF4" w:rsidP="00240C4E">
            <w:pPr>
              <w:autoSpaceDE w:val="0"/>
              <w:autoSpaceDN w:val="0"/>
              <w:adjustRightInd w:val="0"/>
              <w:spacing w:before="240" w:after="240" w:line="240" w:lineRule="auto"/>
              <w:jc w:val="center"/>
              <w:rPr>
                <w:rFonts w:asciiTheme="minorHAnsi" w:hAnsiTheme="minorHAnsi" w:cstheme="minorHAnsi"/>
                <w:b/>
                <w:bCs/>
                <w:i/>
                <w:iCs/>
                <w:sz w:val="24"/>
                <w:szCs w:val="24"/>
                <w:lang w:val="en-GB"/>
              </w:rPr>
            </w:pPr>
            <w:r w:rsidRPr="000C0251">
              <w:rPr>
                <w:rFonts w:asciiTheme="minorHAnsi" w:hAnsiTheme="minorHAnsi" w:cstheme="minorHAnsi"/>
                <w:b/>
                <w:bCs/>
                <w:i/>
                <w:iCs/>
                <w:sz w:val="24"/>
                <w:szCs w:val="24"/>
                <w:lang w:val="en-GB"/>
              </w:rPr>
              <w:t>N/A</w:t>
            </w:r>
          </w:p>
        </w:tc>
        <w:tc>
          <w:tcPr>
            <w:tcW w:w="4819" w:type="dxa"/>
            <w:shd w:val="clear" w:color="auto" w:fill="FFC000"/>
            <w:vAlign w:val="center"/>
          </w:tcPr>
          <w:p w14:paraId="07417ACE" w14:textId="4B5DB1FE" w:rsidR="00F96C73" w:rsidRPr="000C0251" w:rsidRDefault="008B6FF4" w:rsidP="00240C4E">
            <w:pPr>
              <w:autoSpaceDE w:val="0"/>
              <w:autoSpaceDN w:val="0"/>
              <w:adjustRightInd w:val="0"/>
              <w:spacing w:after="0" w:line="240" w:lineRule="auto"/>
              <w:jc w:val="center"/>
              <w:rPr>
                <w:rFonts w:asciiTheme="minorHAnsi" w:hAnsiTheme="minorHAnsi" w:cstheme="minorHAnsi"/>
                <w:b/>
                <w:bCs/>
                <w:i/>
                <w:iCs/>
                <w:sz w:val="24"/>
                <w:szCs w:val="24"/>
                <w:lang w:val="en-GB"/>
              </w:rPr>
            </w:pPr>
            <w:r w:rsidRPr="000C0251">
              <w:rPr>
                <w:rFonts w:asciiTheme="minorHAnsi" w:hAnsiTheme="minorHAnsi" w:cstheme="minorHAnsi"/>
                <w:b/>
                <w:bCs/>
                <w:i/>
                <w:iCs/>
                <w:sz w:val="24"/>
                <w:szCs w:val="24"/>
                <w:lang w:val="en-GB"/>
              </w:rPr>
              <w:t>How fulfilled/explanation</w:t>
            </w:r>
          </w:p>
        </w:tc>
      </w:tr>
      <w:tr w:rsidR="000C0251" w:rsidRPr="000C0251" w14:paraId="4EED273F" w14:textId="77777777" w:rsidTr="00BC61E6">
        <w:tc>
          <w:tcPr>
            <w:tcW w:w="1265" w:type="dxa"/>
            <w:shd w:val="clear" w:color="auto" w:fill="auto"/>
          </w:tcPr>
          <w:p w14:paraId="03BA0438" w14:textId="23BE9A01" w:rsidR="00F96C73" w:rsidRPr="000C0251" w:rsidRDefault="00F96C73" w:rsidP="00F96C73">
            <w:pPr>
              <w:autoSpaceDE w:val="0"/>
              <w:autoSpaceDN w:val="0"/>
              <w:adjustRightInd w:val="0"/>
              <w:spacing w:before="60" w:after="60" w:line="240" w:lineRule="auto"/>
              <w:rPr>
                <w:rFonts w:asciiTheme="minorHAnsi" w:hAnsiTheme="minorHAnsi" w:cstheme="minorHAnsi"/>
                <w:bCs/>
                <w:i/>
                <w:iCs/>
                <w:sz w:val="24"/>
                <w:szCs w:val="24"/>
                <w:lang w:val="en-GB"/>
              </w:rPr>
            </w:pPr>
            <w:r w:rsidRPr="000C0251">
              <w:rPr>
                <w:rFonts w:asciiTheme="minorHAnsi" w:hAnsiTheme="minorHAnsi" w:cstheme="minorHAnsi"/>
                <w:bCs/>
                <w:i/>
                <w:iCs/>
                <w:sz w:val="24"/>
                <w:szCs w:val="24"/>
                <w:lang w:val="en-GB"/>
              </w:rPr>
              <w:t>226-3.1</w:t>
            </w:r>
          </w:p>
        </w:tc>
        <w:tc>
          <w:tcPr>
            <w:tcW w:w="6476" w:type="dxa"/>
            <w:shd w:val="clear" w:color="auto" w:fill="auto"/>
          </w:tcPr>
          <w:p w14:paraId="12407E09" w14:textId="68852487" w:rsidR="00F96C73" w:rsidRPr="000C0251" w:rsidRDefault="00741058" w:rsidP="00F96C73">
            <w:pPr>
              <w:autoSpaceDE w:val="0"/>
              <w:autoSpaceDN w:val="0"/>
              <w:adjustRightInd w:val="0"/>
              <w:spacing w:before="60" w:after="60" w:line="240" w:lineRule="auto"/>
              <w:rPr>
                <w:rFonts w:asciiTheme="minorHAnsi" w:hAnsiTheme="minorHAnsi" w:cstheme="minorHAnsi"/>
                <w:lang w:val="en-GB"/>
              </w:rPr>
            </w:pPr>
            <w:r w:rsidRPr="000C0251">
              <w:rPr>
                <w:lang w:val="en-GB"/>
              </w:rPr>
              <w:t>Customers are made aware of the fact that all fishing gear that has been used abroad must be sanitised, according to the requirements of the Icelandic Food and Veterinary Authority, before being brought into the country. Customers are informed about the facilities at Keflavík airport and in Seyðisfjörður for these purposes.</w:t>
            </w:r>
          </w:p>
        </w:tc>
        <w:tc>
          <w:tcPr>
            <w:tcW w:w="565" w:type="dxa"/>
            <w:shd w:val="clear" w:color="auto" w:fill="auto"/>
          </w:tcPr>
          <w:p w14:paraId="4F2FE0C2"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04" w:type="dxa"/>
            <w:shd w:val="clear" w:color="auto" w:fill="auto"/>
          </w:tcPr>
          <w:p w14:paraId="7ACE42DF"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819" w:type="dxa"/>
            <w:shd w:val="clear" w:color="auto" w:fill="auto"/>
          </w:tcPr>
          <w:p w14:paraId="55E86164" w14:textId="77777777" w:rsidR="00F96C73" w:rsidRPr="000C0251" w:rsidRDefault="00F96C73" w:rsidP="00F96C73">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0C0251" w:rsidRPr="000C0251" w14:paraId="56DEF44B" w14:textId="77777777" w:rsidTr="00BC61E6">
        <w:tc>
          <w:tcPr>
            <w:tcW w:w="1265" w:type="dxa"/>
            <w:shd w:val="clear" w:color="auto" w:fill="auto"/>
          </w:tcPr>
          <w:p w14:paraId="6E10C5FC" w14:textId="08E7CF92" w:rsidR="00E02D06" w:rsidRPr="000C0251" w:rsidRDefault="00E02D06" w:rsidP="00E02D06">
            <w:pPr>
              <w:autoSpaceDE w:val="0"/>
              <w:autoSpaceDN w:val="0"/>
              <w:adjustRightInd w:val="0"/>
              <w:spacing w:before="60" w:after="60" w:line="240" w:lineRule="auto"/>
              <w:rPr>
                <w:rFonts w:asciiTheme="minorHAnsi" w:hAnsiTheme="minorHAnsi" w:cstheme="minorHAnsi"/>
                <w:bCs/>
                <w:i/>
                <w:iCs/>
                <w:sz w:val="24"/>
                <w:szCs w:val="24"/>
                <w:lang w:val="en-GB"/>
              </w:rPr>
            </w:pPr>
            <w:r w:rsidRPr="000C0251">
              <w:rPr>
                <w:rFonts w:asciiTheme="minorHAnsi" w:hAnsiTheme="minorHAnsi" w:cstheme="minorHAnsi"/>
                <w:bCs/>
                <w:i/>
                <w:iCs/>
                <w:sz w:val="24"/>
                <w:szCs w:val="24"/>
                <w:lang w:val="en-GB"/>
              </w:rPr>
              <w:t>226-3.2</w:t>
            </w:r>
          </w:p>
        </w:tc>
        <w:tc>
          <w:tcPr>
            <w:tcW w:w="6476" w:type="dxa"/>
            <w:shd w:val="clear" w:color="auto" w:fill="auto"/>
          </w:tcPr>
          <w:p w14:paraId="14885520" w14:textId="3B0B7D16" w:rsidR="00E02D06" w:rsidRPr="000C0251" w:rsidRDefault="00EB246C" w:rsidP="00E02D06">
            <w:pPr>
              <w:autoSpaceDE w:val="0"/>
              <w:autoSpaceDN w:val="0"/>
              <w:adjustRightInd w:val="0"/>
              <w:spacing w:before="60" w:after="60" w:line="240" w:lineRule="auto"/>
              <w:rPr>
                <w:rFonts w:asciiTheme="minorHAnsi" w:hAnsiTheme="minorHAnsi" w:cstheme="minorHAnsi"/>
                <w:lang w:val="en-GB"/>
              </w:rPr>
            </w:pPr>
            <w:r w:rsidRPr="000C0251">
              <w:rPr>
                <w:lang w:val="en-GB"/>
              </w:rPr>
              <w:t>The company has facilities to process catch, store it and prepare for transport.</w:t>
            </w:r>
          </w:p>
        </w:tc>
        <w:tc>
          <w:tcPr>
            <w:tcW w:w="565" w:type="dxa"/>
            <w:shd w:val="clear" w:color="auto" w:fill="auto"/>
          </w:tcPr>
          <w:p w14:paraId="4D367AC6" w14:textId="77777777" w:rsidR="00E02D06" w:rsidRPr="000C0251" w:rsidRDefault="00E02D06" w:rsidP="00E02D06">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904" w:type="dxa"/>
            <w:shd w:val="clear" w:color="auto" w:fill="auto"/>
          </w:tcPr>
          <w:p w14:paraId="3E10E914" w14:textId="77777777" w:rsidR="00E02D06" w:rsidRPr="000C0251" w:rsidRDefault="00E02D06" w:rsidP="00E02D06">
            <w:pPr>
              <w:autoSpaceDE w:val="0"/>
              <w:autoSpaceDN w:val="0"/>
              <w:adjustRightInd w:val="0"/>
              <w:spacing w:before="60" w:after="60" w:line="240" w:lineRule="auto"/>
              <w:jc w:val="center"/>
              <w:rPr>
                <w:rFonts w:asciiTheme="minorHAnsi" w:hAnsiTheme="minorHAnsi" w:cstheme="minorHAnsi"/>
                <w:bCs/>
                <w:iCs/>
                <w:sz w:val="24"/>
                <w:szCs w:val="24"/>
                <w:lang w:val="en-GB"/>
              </w:rPr>
            </w:pPr>
          </w:p>
        </w:tc>
        <w:tc>
          <w:tcPr>
            <w:tcW w:w="4819" w:type="dxa"/>
            <w:shd w:val="clear" w:color="auto" w:fill="auto"/>
          </w:tcPr>
          <w:p w14:paraId="29CA745E" w14:textId="77777777" w:rsidR="00E02D06" w:rsidRPr="000C0251" w:rsidRDefault="00E02D06" w:rsidP="00E02D06">
            <w:pPr>
              <w:autoSpaceDE w:val="0"/>
              <w:autoSpaceDN w:val="0"/>
              <w:adjustRightInd w:val="0"/>
              <w:spacing w:before="60" w:after="60" w:line="240" w:lineRule="auto"/>
              <w:jc w:val="center"/>
              <w:rPr>
                <w:rFonts w:asciiTheme="minorHAnsi" w:hAnsiTheme="minorHAnsi" w:cstheme="minorHAnsi"/>
                <w:bCs/>
                <w:iCs/>
                <w:sz w:val="24"/>
                <w:szCs w:val="24"/>
                <w:lang w:val="en-GB"/>
              </w:rPr>
            </w:pPr>
          </w:p>
        </w:tc>
      </w:tr>
      <w:tr w:rsidR="000C0251" w:rsidRPr="000C0251" w14:paraId="6B04F19D" w14:textId="77777777" w:rsidTr="00BC61E6">
        <w:tc>
          <w:tcPr>
            <w:tcW w:w="1265" w:type="dxa"/>
            <w:shd w:val="clear" w:color="auto" w:fill="FFC000"/>
          </w:tcPr>
          <w:p w14:paraId="43B0F343" w14:textId="6240F87B" w:rsidR="00E02D06" w:rsidRPr="000C0251" w:rsidRDefault="00E02D06" w:rsidP="00E02D06">
            <w:pPr>
              <w:autoSpaceDE w:val="0"/>
              <w:autoSpaceDN w:val="0"/>
              <w:adjustRightInd w:val="0"/>
              <w:spacing w:before="240" w:after="240" w:line="240" w:lineRule="auto"/>
              <w:rPr>
                <w:rFonts w:asciiTheme="minorHAnsi" w:hAnsiTheme="minorHAnsi" w:cstheme="minorHAnsi"/>
                <w:b/>
                <w:bCs/>
                <w:i/>
                <w:iCs/>
                <w:sz w:val="24"/>
                <w:szCs w:val="24"/>
                <w:lang w:val="en-GB"/>
              </w:rPr>
            </w:pPr>
            <w:r w:rsidRPr="000C0251">
              <w:rPr>
                <w:rFonts w:asciiTheme="minorHAnsi" w:hAnsiTheme="minorHAnsi" w:cstheme="minorHAnsi"/>
                <w:b/>
                <w:bCs/>
                <w:i/>
                <w:iCs/>
                <w:sz w:val="24"/>
                <w:szCs w:val="24"/>
                <w:lang w:val="en-GB"/>
              </w:rPr>
              <w:t>226-4</w:t>
            </w:r>
          </w:p>
        </w:tc>
        <w:tc>
          <w:tcPr>
            <w:tcW w:w="6476" w:type="dxa"/>
            <w:shd w:val="clear" w:color="auto" w:fill="FFC000"/>
          </w:tcPr>
          <w:p w14:paraId="7671349E" w14:textId="4AB0994F" w:rsidR="00E02D06" w:rsidRPr="000C0251" w:rsidRDefault="00EB246C" w:rsidP="00E02D06">
            <w:pPr>
              <w:autoSpaceDE w:val="0"/>
              <w:autoSpaceDN w:val="0"/>
              <w:adjustRightInd w:val="0"/>
              <w:spacing w:before="240" w:after="240" w:line="240" w:lineRule="auto"/>
              <w:rPr>
                <w:rFonts w:asciiTheme="minorHAnsi" w:hAnsiTheme="minorHAnsi" w:cstheme="minorHAnsi"/>
                <w:b/>
                <w:bCs/>
                <w:i/>
                <w:iCs/>
                <w:sz w:val="29"/>
                <w:szCs w:val="29"/>
                <w:lang w:val="en-GB"/>
              </w:rPr>
            </w:pPr>
            <w:r w:rsidRPr="000C0251">
              <w:rPr>
                <w:rFonts w:cs="Calibri"/>
                <w:b/>
                <w:bCs/>
                <w:i/>
                <w:iCs/>
                <w:sz w:val="28"/>
                <w:szCs w:val="28"/>
                <w:lang w:val="en-GB"/>
              </w:rPr>
              <w:t>Education and Training</w:t>
            </w:r>
            <w:r w:rsidR="00E02D06" w:rsidRPr="000C0251">
              <w:rPr>
                <w:rFonts w:cs="Calibri"/>
                <w:b/>
                <w:bCs/>
                <w:i/>
                <w:iCs/>
                <w:sz w:val="28"/>
                <w:szCs w:val="28"/>
                <w:lang w:val="en-GB"/>
              </w:rPr>
              <w:t xml:space="preserve"> </w:t>
            </w:r>
          </w:p>
        </w:tc>
        <w:tc>
          <w:tcPr>
            <w:tcW w:w="565" w:type="dxa"/>
            <w:shd w:val="clear" w:color="auto" w:fill="FFC000"/>
          </w:tcPr>
          <w:p w14:paraId="6FFC8516" w14:textId="6F835239" w:rsidR="00E02D06" w:rsidRPr="000C0251" w:rsidRDefault="008B6FF4" w:rsidP="00E02D06">
            <w:pPr>
              <w:autoSpaceDE w:val="0"/>
              <w:autoSpaceDN w:val="0"/>
              <w:adjustRightInd w:val="0"/>
              <w:spacing w:before="240" w:after="240" w:line="240" w:lineRule="auto"/>
              <w:jc w:val="center"/>
              <w:rPr>
                <w:rFonts w:cs="Calibri"/>
                <w:b/>
                <w:bCs/>
                <w:i/>
                <w:iCs/>
                <w:sz w:val="24"/>
                <w:szCs w:val="29"/>
                <w:lang w:val="en-GB"/>
              </w:rPr>
            </w:pPr>
            <w:r w:rsidRPr="000C0251">
              <w:rPr>
                <w:rFonts w:cs="Calibri"/>
                <w:b/>
                <w:bCs/>
                <w:i/>
                <w:iCs/>
                <w:sz w:val="24"/>
                <w:szCs w:val="29"/>
                <w:lang w:val="en-GB"/>
              </w:rPr>
              <w:t>Yes</w:t>
            </w:r>
          </w:p>
        </w:tc>
        <w:tc>
          <w:tcPr>
            <w:tcW w:w="904" w:type="dxa"/>
            <w:shd w:val="clear" w:color="auto" w:fill="FFC000"/>
          </w:tcPr>
          <w:p w14:paraId="458A8837" w14:textId="4000ADAE" w:rsidR="00E02D06" w:rsidRPr="000C0251" w:rsidRDefault="008B6FF4" w:rsidP="00E02D06">
            <w:pPr>
              <w:autoSpaceDE w:val="0"/>
              <w:autoSpaceDN w:val="0"/>
              <w:adjustRightInd w:val="0"/>
              <w:spacing w:before="240" w:after="240" w:line="240" w:lineRule="auto"/>
              <w:jc w:val="center"/>
              <w:rPr>
                <w:rFonts w:cs="Calibri"/>
                <w:b/>
                <w:bCs/>
                <w:i/>
                <w:iCs/>
                <w:sz w:val="24"/>
                <w:szCs w:val="29"/>
                <w:lang w:val="en-GB"/>
              </w:rPr>
            </w:pPr>
            <w:r w:rsidRPr="000C0251">
              <w:rPr>
                <w:rFonts w:cs="Calibri"/>
                <w:b/>
                <w:bCs/>
                <w:i/>
                <w:iCs/>
                <w:sz w:val="24"/>
                <w:szCs w:val="29"/>
                <w:lang w:val="en-GB"/>
              </w:rPr>
              <w:t>N/A</w:t>
            </w:r>
          </w:p>
        </w:tc>
        <w:tc>
          <w:tcPr>
            <w:tcW w:w="4819" w:type="dxa"/>
            <w:shd w:val="clear" w:color="auto" w:fill="FFC000"/>
            <w:vAlign w:val="center"/>
          </w:tcPr>
          <w:p w14:paraId="6E987D1F" w14:textId="4B55C6A7" w:rsidR="00E02D06" w:rsidRPr="000C0251" w:rsidRDefault="008B6FF4" w:rsidP="00E02D06">
            <w:pPr>
              <w:autoSpaceDE w:val="0"/>
              <w:autoSpaceDN w:val="0"/>
              <w:adjustRightInd w:val="0"/>
              <w:spacing w:after="0" w:line="240" w:lineRule="auto"/>
              <w:jc w:val="center"/>
              <w:rPr>
                <w:rFonts w:cs="Calibri"/>
                <w:b/>
                <w:bCs/>
                <w:i/>
                <w:iCs/>
                <w:sz w:val="24"/>
                <w:szCs w:val="29"/>
                <w:lang w:val="en-GB"/>
              </w:rPr>
            </w:pPr>
            <w:r w:rsidRPr="000C0251">
              <w:rPr>
                <w:rFonts w:asciiTheme="minorHAnsi" w:hAnsiTheme="minorHAnsi" w:cstheme="minorHAnsi"/>
                <w:b/>
                <w:bCs/>
                <w:i/>
                <w:iCs/>
                <w:sz w:val="24"/>
                <w:szCs w:val="24"/>
                <w:lang w:val="en-GB"/>
              </w:rPr>
              <w:t>How fulfilled/explanation</w:t>
            </w:r>
          </w:p>
        </w:tc>
      </w:tr>
      <w:tr w:rsidR="000C0251" w:rsidRPr="000C0251" w14:paraId="101D8396" w14:textId="77777777" w:rsidTr="00BC61E6">
        <w:tc>
          <w:tcPr>
            <w:tcW w:w="1265" w:type="dxa"/>
            <w:shd w:val="clear" w:color="auto" w:fill="auto"/>
          </w:tcPr>
          <w:p w14:paraId="37B60ED8" w14:textId="1FB99935" w:rsidR="00E02D06" w:rsidRPr="000C0251" w:rsidRDefault="00E02D06" w:rsidP="00E02D06">
            <w:pPr>
              <w:autoSpaceDE w:val="0"/>
              <w:autoSpaceDN w:val="0"/>
              <w:adjustRightInd w:val="0"/>
              <w:spacing w:before="60" w:after="60" w:line="240" w:lineRule="auto"/>
              <w:rPr>
                <w:rFonts w:cs="Calibri"/>
                <w:bCs/>
                <w:i/>
                <w:iCs/>
                <w:sz w:val="24"/>
                <w:szCs w:val="24"/>
                <w:lang w:val="en-GB"/>
              </w:rPr>
            </w:pPr>
            <w:r w:rsidRPr="000C0251">
              <w:rPr>
                <w:rFonts w:cs="Calibri"/>
                <w:bCs/>
                <w:i/>
                <w:iCs/>
                <w:sz w:val="24"/>
                <w:szCs w:val="24"/>
                <w:lang w:val="en-GB"/>
              </w:rPr>
              <w:t>226-4.1</w:t>
            </w:r>
          </w:p>
        </w:tc>
        <w:tc>
          <w:tcPr>
            <w:tcW w:w="6476" w:type="dxa"/>
            <w:shd w:val="clear" w:color="auto" w:fill="auto"/>
          </w:tcPr>
          <w:p w14:paraId="5E644338" w14:textId="60FAA22F" w:rsidR="00D3037C" w:rsidRPr="000C0251" w:rsidRDefault="003920BB" w:rsidP="00E02D06">
            <w:pPr>
              <w:autoSpaceDE w:val="0"/>
              <w:autoSpaceDN w:val="0"/>
              <w:adjustRightInd w:val="0"/>
              <w:spacing w:before="60" w:after="60" w:line="240" w:lineRule="auto"/>
              <w:rPr>
                <w:rFonts w:asciiTheme="minorHAnsi" w:hAnsiTheme="minorHAnsi" w:cstheme="minorBidi"/>
                <w:lang w:val="en-GB"/>
              </w:rPr>
            </w:pPr>
            <w:r w:rsidRPr="000C0251">
              <w:rPr>
                <w:rFonts w:asciiTheme="minorHAnsi" w:hAnsiTheme="minorHAnsi" w:cstheme="minorHAnsi"/>
                <w:noProof/>
                <w:szCs w:val="24"/>
                <w:lang w:val="en-GB"/>
              </w:rPr>
              <w:t>Guides have completed specialized training/education, e.g. are certified guides and/or have substantial experience appropriate for the tour in question.</w:t>
            </w:r>
          </w:p>
        </w:tc>
        <w:tc>
          <w:tcPr>
            <w:tcW w:w="565" w:type="dxa"/>
            <w:shd w:val="clear" w:color="auto" w:fill="auto"/>
          </w:tcPr>
          <w:p w14:paraId="47739183" w14:textId="77777777" w:rsidR="00E02D06" w:rsidRPr="000C0251" w:rsidRDefault="00E02D06" w:rsidP="00E02D06">
            <w:pPr>
              <w:autoSpaceDE w:val="0"/>
              <w:autoSpaceDN w:val="0"/>
              <w:adjustRightInd w:val="0"/>
              <w:jc w:val="center"/>
              <w:rPr>
                <w:rFonts w:asciiTheme="minorHAnsi" w:hAnsiTheme="minorHAnsi" w:cstheme="minorHAnsi"/>
                <w:bCs/>
                <w:iCs/>
                <w:sz w:val="24"/>
                <w:szCs w:val="24"/>
                <w:lang w:val="en-GB"/>
              </w:rPr>
            </w:pPr>
          </w:p>
        </w:tc>
        <w:tc>
          <w:tcPr>
            <w:tcW w:w="904" w:type="dxa"/>
            <w:shd w:val="clear" w:color="auto" w:fill="auto"/>
          </w:tcPr>
          <w:p w14:paraId="37A22415" w14:textId="77777777" w:rsidR="00E02D06" w:rsidRPr="000C0251" w:rsidRDefault="00E02D06" w:rsidP="00E02D06">
            <w:pPr>
              <w:autoSpaceDE w:val="0"/>
              <w:autoSpaceDN w:val="0"/>
              <w:adjustRightInd w:val="0"/>
              <w:jc w:val="center"/>
              <w:rPr>
                <w:rFonts w:asciiTheme="minorHAnsi" w:hAnsiTheme="minorHAnsi" w:cstheme="minorHAnsi"/>
                <w:bCs/>
                <w:iCs/>
                <w:sz w:val="24"/>
                <w:szCs w:val="24"/>
                <w:lang w:val="en-GB"/>
              </w:rPr>
            </w:pPr>
          </w:p>
        </w:tc>
        <w:tc>
          <w:tcPr>
            <w:tcW w:w="4819" w:type="dxa"/>
            <w:shd w:val="clear" w:color="auto" w:fill="auto"/>
          </w:tcPr>
          <w:p w14:paraId="624F1D22" w14:textId="2BEE4B32" w:rsidR="00E02D06" w:rsidRPr="000C0251" w:rsidRDefault="00E02D06" w:rsidP="00E02D06">
            <w:pPr>
              <w:autoSpaceDE w:val="0"/>
              <w:autoSpaceDN w:val="0"/>
              <w:adjustRightInd w:val="0"/>
              <w:jc w:val="center"/>
              <w:rPr>
                <w:rFonts w:asciiTheme="minorHAnsi" w:hAnsiTheme="minorHAnsi" w:cstheme="minorHAnsi"/>
                <w:bCs/>
                <w:iCs/>
                <w:sz w:val="24"/>
                <w:szCs w:val="24"/>
                <w:lang w:val="en-GB"/>
              </w:rPr>
            </w:pPr>
          </w:p>
        </w:tc>
      </w:tr>
      <w:tr w:rsidR="000C0251" w:rsidRPr="000C0251" w14:paraId="5FBBC2CF" w14:textId="77777777" w:rsidTr="00BC61E6">
        <w:tc>
          <w:tcPr>
            <w:tcW w:w="1265" w:type="dxa"/>
            <w:shd w:val="clear" w:color="auto" w:fill="auto"/>
          </w:tcPr>
          <w:p w14:paraId="776BB786" w14:textId="5D59F080" w:rsidR="00E02D06" w:rsidRPr="000C0251" w:rsidRDefault="00817ADA" w:rsidP="00E02D06">
            <w:pPr>
              <w:autoSpaceDE w:val="0"/>
              <w:autoSpaceDN w:val="0"/>
              <w:adjustRightInd w:val="0"/>
              <w:spacing w:before="60" w:after="60" w:line="240" w:lineRule="auto"/>
              <w:rPr>
                <w:rFonts w:cs="Calibri"/>
                <w:bCs/>
                <w:i/>
                <w:iCs/>
                <w:sz w:val="24"/>
                <w:szCs w:val="24"/>
                <w:lang w:val="en-GB"/>
              </w:rPr>
            </w:pPr>
            <w:r w:rsidRPr="000C0251">
              <w:rPr>
                <w:rFonts w:cs="Calibri"/>
                <w:bCs/>
                <w:i/>
                <w:iCs/>
                <w:sz w:val="24"/>
                <w:szCs w:val="24"/>
                <w:lang w:val="en-GB"/>
              </w:rPr>
              <w:t>226-4.2</w:t>
            </w:r>
          </w:p>
        </w:tc>
        <w:tc>
          <w:tcPr>
            <w:tcW w:w="6476" w:type="dxa"/>
            <w:shd w:val="clear" w:color="auto" w:fill="auto"/>
          </w:tcPr>
          <w:p w14:paraId="1C4E91FB" w14:textId="6C5E96FD" w:rsidR="00477399" w:rsidRPr="000C0251" w:rsidRDefault="00477399" w:rsidP="00912A05">
            <w:pPr>
              <w:pStyle w:val="paragraph"/>
              <w:spacing w:before="60" w:beforeAutospacing="0" w:after="0" w:afterAutospacing="0"/>
              <w:textAlignment w:val="baseline"/>
              <w:rPr>
                <w:rStyle w:val="normaltextrun"/>
                <w:rFonts w:ascii="Calibri" w:hAnsi="Calibri"/>
                <w:sz w:val="22"/>
                <w:szCs w:val="22"/>
                <w:lang w:val="en-GB"/>
              </w:rPr>
            </w:pPr>
            <w:r w:rsidRPr="000C0251">
              <w:rPr>
                <w:rStyle w:val="normaltextrun"/>
                <w:rFonts w:ascii="Calibri" w:hAnsi="Calibri"/>
                <w:sz w:val="22"/>
                <w:szCs w:val="22"/>
                <w:lang w:val="en-GB"/>
              </w:rPr>
              <w:t>Guides</w:t>
            </w:r>
            <w:r w:rsidR="000F3BDA" w:rsidRPr="000C0251">
              <w:rPr>
                <w:rStyle w:val="normaltextrun"/>
                <w:rFonts w:ascii="Calibri" w:hAnsi="Calibri"/>
                <w:sz w:val="22"/>
                <w:szCs w:val="22"/>
                <w:lang w:val="en-GB"/>
              </w:rPr>
              <w:t xml:space="preserve"> on tours through the wilderness*</w:t>
            </w:r>
            <w:r w:rsidRPr="000C0251">
              <w:rPr>
                <w:rStyle w:val="normaltextrun"/>
                <w:rFonts w:ascii="Calibri" w:hAnsi="Calibri"/>
                <w:sz w:val="22"/>
                <w:szCs w:val="22"/>
                <w:lang w:val="en-GB"/>
              </w:rPr>
              <w:t xml:space="preserve"> receive training in the use of equipment f. ex. to be able to provide a correct location and information on</w:t>
            </w:r>
            <w:r w:rsidRPr="000C0251">
              <w:rPr>
                <w:rStyle w:val="normaltextrun"/>
                <w:rFonts w:ascii="Calibri" w:hAnsi="Calibri"/>
                <w:lang w:val="en-GB"/>
              </w:rPr>
              <w:t xml:space="preserve"> </w:t>
            </w:r>
            <w:r w:rsidRPr="000C0251">
              <w:rPr>
                <w:rStyle w:val="normaltextrun"/>
                <w:rFonts w:ascii="Calibri" w:hAnsi="Calibri"/>
                <w:sz w:val="22"/>
                <w:szCs w:val="22"/>
                <w:lang w:val="en-GB"/>
              </w:rPr>
              <w:t>accessibility to areas visited if assistance is required. In the training the following shall be covered:</w:t>
            </w:r>
          </w:p>
          <w:p w14:paraId="0D430D9F" w14:textId="77777777" w:rsidR="00477399" w:rsidRPr="000C0251" w:rsidRDefault="00477399" w:rsidP="005C652B">
            <w:pPr>
              <w:pStyle w:val="paragraph"/>
              <w:numPr>
                <w:ilvl w:val="0"/>
                <w:numId w:val="12"/>
              </w:numPr>
              <w:spacing w:before="0" w:beforeAutospacing="0" w:after="0" w:afterAutospacing="0"/>
              <w:textAlignment w:val="baseline"/>
              <w:rPr>
                <w:rStyle w:val="normaltextrun"/>
                <w:rFonts w:ascii="Calibri" w:hAnsi="Calibri" w:cs="Calibri"/>
                <w:sz w:val="22"/>
                <w:szCs w:val="22"/>
                <w:lang w:val="en-GB"/>
              </w:rPr>
            </w:pPr>
            <w:r w:rsidRPr="000C0251">
              <w:rPr>
                <w:rStyle w:val="normaltextrun"/>
                <w:rFonts w:ascii="Calibri" w:hAnsi="Calibri" w:cs="Calibri"/>
                <w:sz w:val="22"/>
                <w:szCs w:val="22"/>
                <w:lang w:val="en-GB"/>
              </w:rPr>
              <w:t>Use of compass and map.</w:t>
            </w:r>
          </w:p>
          <w:p w14:paraId="606E5285" w14:textId="77777777" w:rsidR="00477399" w:rsidRPr="000C0251" w:rsidRDefault="00477399" w:rsidP="005C652B">
            <w:pPr>
              <w:pStyle w:val="paragraph"/>
              <w:numPr>
                <w:ilvl w:val="0"/>
                <w:numId w:val="12"/>
              </w:numPr>
              <w:spacing w:before="0" w:beforeAutospacing="0" w:after="0" w:afterAutospacing="0"/>
              <w:textAlignment w:val="baseline"/>
              <w:rPr>
                <w:rStyle w:val="normaltextrun"/>
                <w:rFonts w:ascii="Calibri" w:hAnsi="Calibri" w:cs="Calibri"/>
                <w:sz w:val="22"/>
                <w:szCs w:val="22"/>
                <w:lang w:val="en-GB"/>
              </w:rPr>
            </w:pPr>
            <w:r w:rsidRPr="000C0251">
              <w:rPr>
                <w:rStyle w:val="normaltextrun"/>
                <w:rFonts w:ascii="Calibri" w:hAnsi="Calibri" w:cs="Calibri"/>
                <w:sz w:val="22"/>
                <w:szCs w:val="22"/>
                <w:lang w:val="en-GB"/>
              </w:rPr>
              <w:t>Use of GPS positioning device.</w:t>
            </w:r>
          </w:p>
          <w:p w14:paraId="7A6C8025" w14:textId="03609648" w:rsidR="00E02D06" w:rsidRPr="000C0251" w:rsidRDefault="00477399" w:rsidP="00912A05">
            <w:pPr>
              <w:pStyle w:val="paragraph"/>
              <w:numPr>
                <w:ilvl w:val="0"/>
                <w:numId w:val="12"/>
              </w:numPr>
              <w:spacing w:before="0" w:beforeAutospacing="0" w:after="60" w:afterAutospacing="0"/>
              <w:textAlignment w:val="baseline"/>
              <w:rPr>
                <w:rFonts w:ascii="Calibri" w:hAnsi="Calibri" w:cs="Calibri"/>
                <w:sz w:val="22"/>
                <w:szCs w:val="22"/>
                <w:lang w:val="en-GB"/>
              </w:rPr>
            </w:pPr>
            <w:r w:rsidRPr="000C0251">
              <w:rPr>
                <w:rStyle w:val="normaltextrun"/>
                <w:rFonts w:ascii="Calibri" w:hAnsi="Calibri" w:cs="Calibri"/>
                <w:sz w:val="22"/>
                <w:szCs w:val="22"/>
                <w:lang w:val="en-GB"/>
              </w:rPr>
              <w:lastRenderedPageBreak/>
              <w:t>Use of appropriate means of communication for different areas, e.g. mobile phone, radio and Tetra</w:t>
            </w:r>
            <w:r w:rsidRPr="000C0251">
              <w:rPr>
                <w:rStyle w:val="normaltextrun"/>
                <w:rFonts w:ascii="Calibri" w:hAnsi="Calibri"/>
                <w:sz w:val="22"/>
                <w:szCs w:val="22"/>
                <w:lang w:val="en-GB"/>
              </w:rPr>
              <w:t>.</w:t>
            </w:r>
          </w:p>
        </w:tc>
        <w:tc>
          <w:tcPr>
            <w:tcW w:w="565" w:type="dxa"/>
            <w:shd w:val="clear" w:color="auto" w:fill="auto"/>
          </w:tcPr>
          <w:p w14:paraId="2F7CFE02" w14:textId="77777777" w:rsidR="00E02D06" w:rsidRPr="000C0251" w:rsidRDefault="00E02D06" w:rsidP="00E02D06">
            <w:pPr>
              <w:autoSpaceDE w:val="0"/>
              <w:autoSpaceDN w:val="0"/>
              <w:adjustRightInd w:val="0"/>
              <w:jc w:val="center"/>
              <w:rPr>
                <w:rFonts w:asciiTheme="minorHAnsi" w:hAnsiTheme="minorHAnsi" w:cstheme="minorHAnsi"/>
                <w:bCs/>
                <w:iCs/>
                <w:sz w:val="24"/>
                <w:szCs w:val="24"/>
                <w:lang w:val="en-GB"/>
              </w:rPr>
            </w:pPr>
          </w:p>
        </w:tc>
        <w:tc>
          <w:tcPr>
            <w:tcW w:w="904" w:type="dxa"/>
            <w:shd w:val="clear" w:color="auto" w:fill="auto"/>
          </w:tcPr>
          <w:p w14:paraId="69296239" w14:textId="77777777" w:rsidR="00E02D06" w:rsidRPr="000C0251" w:rsidRDefault="00E02D06" w:rsidP="00E02D06">
            <w:pPr>
              <w:autoSpaceDE w:val="0"/>
              <w:autoSpaceDN w:val="0"/>
              <w:adjustRightInd w:val="0"/>
              <w:jc w:val="center"/>
              <w:rPr>
                <w:rFonts w:asciiTheme="minorHAnsi" w:hAnsiTheme="minorHAnsi" w:cstheme="minorHAnsi"/>
                <w:bCs/>
                <w:iCs/>
                <w:sz w:val="24"/>
                <w:szCs w:val="24"/>
                <w:lang w:val="en-GB"/>
              </w:rPr>
            </w:pPr>
          </w:p>
        </w:tc>
        <w:tc>
          <w:tcPr>
            <w:tcW w:w="4819" w:type="dxa"/>
            <w:shd w:val="clear" w:color="auto" w:fill="auto"/>
          </w:tcPr>
          <w:p w14:paraId="73AA1A31" w14:textId="77777777" w:rsidR="00E02D06" w:rsidRPr="000C0251" w:rsidRDefault="00E02D06" w:rsidP="00E02D06">
            <w:pPr>
              <w:autoSpaceDE w:val="0"/>
              <w:autoSpaceDN w:val="0"/>
              <w:adjustRightInd w:val="0"/>
              <w:jc w:val="center"/>
              <w:rPr>
                <w:rFonts w:asciiTheme="minorHAnsi" w:hAnsiTheme="minorHAnsi" w:cstheme="minorHAnsi"/>
                <w:bCs/>
                <w:iCs/>
                <w:sz w:val="24"/>
                <w:szCs w:val="24"/>
                <w:lang w:val="en-GB"/>
              </w:rPr>
            </w:pPr>
          </w:p>
        </w:tc>
      </w:tr>
      <w:tr w:rsidR="000C0251" w:rsidRPr="000C0251" w14:paraId="49950082" w14:textId="77777777" w:rsidTr="00BC61E6">
        <w:tc>
          <w:tcPr>
            <w:tcW w:w="1265" w:type="dxa"/>
            <w:shd w:val="clear" w:color="auto" w:fill="auto"/>
          </w:tcPr>
          <w:p w14:paraId="3CEDAADE" w14:textId="2DA50B0F" w:rsidR="009F2A18" w:rsidRPr="000C0251" w:rsidRDefault="001C0368" w:rsidP="00E02D06">
            <w:pPr>
              <w:autoSpaceDE w:val="0"/>
              <w:autoSpaceDN w:val="0"/>
              <w:adjustRightInd w:val="0"/>
              <w:spacing w:before="60" w:after="60" w:line="240" w:lineRule="auto"/>
              <w:rPr>
                <w:rFonts w:cs="Calibri"/>
                <w:bCs/>
                <w:i/>
                <w:iCs/>
                <w:sz w:val="24"/>
                <w:szCs w:val="24"/>
                <w:lang w:val="en-GB"/>
              </w:rPr>
            </w:pPr>
            <w:r w:rsidRPr="000C0251">
              <w:rPr>
                <w:rFonts w:cs="Calibri"/>
                <w:bCs/>
                <w:i/>
                <w:iCs/>
                <w:sz w:val="24"/>
                <w:szCs w:val="24"/>
                <w:lang w:val="en-GB"/>
              </w:rPr>
              <w:t>226</w:t>
            </w:r>
            <w:r w:rsidR="005A34D8" w:rsidRPr="000C0251">
              <w:rPr>
                <w:rFonts w:cs="Calibri"/>
                <w:bCs/>
                <w:i/>
                <w:iCs/>
                <w:sz w:val="24"/>
                <w:szCs w:val="24"/>
                <w:lang w:val="en-GB"/>
              </w:rPr>
              <w:t>-4.3</w:t>
            </w:r>
          </w:p>
        </w:tc>
        <w:tc>
          <w:tcPr>
            <w:tcW w:w="6476" w:type="dxa"/>
            <w:shd w:val="clear" w:color="auto" w:fill="auto"/>
          </w:tcPr>
          <w:p w14:paraId="4E8E94BE" w14:textId="77777777" w:rsidR="00D0272F" w:rsidRPr="000C0251" w:rsidRDefault="00D0272F" w:rsidP="00D0272F">
            <w:pPr>
              <w:autoSpaceDE w:val="0"/>
              <w:autoSpaceDN w:val="0"/>
              <w:adjustRightInd w:val="0"/>
              <w:spacing w:before="60" w:after="0" w:line="240" w:lineRule="auto"/>
              <w:rPr>
                <w:lang w:val="en-GB"/>
              </w:rPr>
            </w:pPr>
            <w:r w:rsidRPr="000C0251">
              <w:rPr>
                <w:lang w:val="en-GB"/>
              </w:rPr>
              <w:t xml:space="preserve">Guides have knowledge of the following: </w:t>
            </w:r>
          </w:p>
          <w:p w14:paraId="4EED2420" w14:textId="77777777" w:rsidR="00D0272F" w:rsidRPr="000C0251" w:rsidRDefault="00D0272F" w:rsidP="00D0272F">
            <w:pPr>
              <w:pStyle w:val="ListParagraph"/>
              <w:numPr>
                <w:ilvl w:val="0"/>
                <w:numId w:val="7"/>
              </w:numPr>
              <w:autoSpaceDE w:val="0"/>
              <w:autoSpaceDN w:val="0"/>
              <w:adjustRightInd w:val="0"/>
              <w:spacing w:before="60" w:after="0" w:line="240" w:lineRule="auto"/>
              <w:rPr>
                <w:lang w:val="en-GB"/>
              </w:rPr>
            </w:pPr>
            <w:r w:rsidRPr="000C0251">
              <w:rPr>
                <w:lang w:val="en-GB"/>
              </w:rPr>
              <w:t xml:space="preserve">Species of fish, their way of life and life cycles. </w:t>
            </w:r>
          </w:p>
          <w:p w14:paraId="7A8FB710" w14:textId="77777777" w:rsidR="00D0272F" w:rsidRPr="000C0251" w:rsidRDefault="00D0272F" w:rsidP="00D0272F">
            <w:pPr>
              <w:pStyle w:val="ListParagraph"/>
              <w:numPr>
                <w:ilvl w:val="0"/>
                <w:numId w:val="7"/>
              </w:numPr>
              <w:autoSpaceDE w:val="0"/>
              <w:autoSpaceDN w:val="0"/>
              <w:adjustRightInd w:val="0"/>
              <w:spacing w:before="60" w:after="0" w:line="240" w:lineRule="auto"/>
              <w:rPr>
                <w:lang w:val="en-GB"/>
              </w:rPr>
            </w:pPr>
            <w:r w:rsidRPr="000C0251">
              <w:rPr>
                <w:lang w:val="en-GB"/>
              </w:rPr>
              <w:t xml:space="preserve">Current laws on salmon- and trout-fishing and the organisation of fishing control. </w:t>
            </w:r>
          </w:p>
          <w:p w14:paraId="766EE00A" w14:textId="77777777" w:rsidR="00D0272F" w:rsidRPr="000C0251" w:rsidRDefault="00D0272F" w:rsidP="00D0272F">
            <w:pPr>
              <w:pStyle w:val="ListParagraph"/>
              <w:numPr>
                <w:ilvl w:val="0"/>
                <w:numId w:val="7"/>
              </w:numPr>
              <w:autoSpaceDE w:val="0"/>
              <w:autoSpaceDN w:val="0"/>
              <w:adjustRightInd w:val="0"/>
              <w:spacing w:before="60" w:after="0" w:line="240" w:lineRule="auto"/>
              <w:rPr>
                <w:lang w:val="en-GB"/>
              </w:rPr>
            </w:pPr>
            <w:r w:rsidRPr="000C0251">
              <w:rPr>
                <w:lang w:val="en-GB"/>
              </w:rPr>
              <w:t>Fishing controls in the appropriate area, including fishing season, bait and size criteria.</w:t>
            </w:r>
          </w:p>
          <w:p w14:paraId="1695C9F5" w14:textId="77777777" w:rsidR="00D0272F" w:rsidRPr="000C0251" w:rsidRDefault="00D0272F" w:rsidP="00D0272F">
            <w:pPr>
              <w:pStyle w:val="ListParagraph"/>
              <w:numPr>
                <w:ilvl w:val="0"/>
                <w:numId w:val="7"/>
              </w:numPr>
              <w:autoSpaceDE w:val="0"/>
              <w:autoSpaceDN w:val="0"/>
              <w:adjustRightInd w:val="0"/>
              <w:spacing w:before="60" w:after="0" w:line="240" w:lineRule="auto"/>
              <w:rPr>
                <w:lang w:val="en-GB"/>
              </w:rPr>
            </w:pPr>
            <w:r w:rsidRPr="000C0251">
              <w:rPr>
                <w:lang w:val="en-GB"/>
              </w:rPr>
              <w:t xml:space="preserve">Handling of catch-release fish. </w:t>
            </w:r>
          </w:p>
          <w:p w14:paraId="04C0DC98" w14:textId="0B718C41" w:rsidR="009F2A18" w:rsidRPr="000C0251" w:rsidRDefault="00D0272F" w:rsidP="00912A05">
            <w:pPr>
              <w:pStyle w:val="paragraph"/>
              <w:numPr>
                <w:ilvl w:val="0"/>
                <w:numId w:val="7"/>
              </w:numPr>
              <w:spacing w:before="0" w:beforeAutospacing="0" w:after="60" w:afterAutospacing="0"/>
              <w:textAlignment w:val="baseline"/>
              <w:rPr>
                <w:rFonts w:eastAsia="Calibri"/>
                <w:lang w:val="en-GB" w:eastAsia="en-US"/>
              </w:rPr>
            </w:pPr>
            <w:r w:rsidRPr="000C0251">
              <w:rPr>
                <w:rFonts w:ascii="Calibri" w:eastAsia="Calibri" w:hAnsi="Calibri"/>
                <w:sz w:val="22"/>
                <w:szCs w:val="22"/>
                <w:lang w:val="en-GB" w:eastAsia="en-US"/>
              </w:rPr>
              <w:t>Appropriate sampling such as scale samples.</w:t>
            </w:r>
          </w:p>
        </w:tc>
        <w:tc>
          <w:tcPr>
            <w:tcW w:w="565" w:type="dxa"/>
            <w:shd w:val="clear" w:color="auto" w:fill="auto"/>
          </w:tcPr>
          <w:p w14:paraId="75DB73CE" w14:textId="77777777" w:rsidR="009F2A18" w:rsidRPr="000C0251" w:rsidRDefault="009F2A18" w:rsidP="00E02D06">
            <w:pPr>
              <w:autoSpaceDE w:val="0"/>
              <w:autoSpaceDN w:val="0"/>
              <w:adjustRightInd w:val="0"/>
              <w:jc w:val="center"/>
              <w:rPr>
                <w:rFonts w:asciiTheme="minorHAnsi" w:hAnsiTheme="minorHAnsi" w:cstheme="minorHAnsi"/>
                <w:bCs/>
                <w:iCs/>
                <w:sz w:val="24"/>
                <w:szCs w:val="24"/>
                <w:lang w:val="en-GB"/>
              </w:rPr>
            </w:pPr>
          </w:p>
        </w:tc>
        <w:tc>
          <w:tcPr>
            <w:tcW w:w="904" w:type="dxa"/>
            <w:shd w:val="clear" w:color="auto" w:fill="auto"/>
          </w:tcPr>
          <w:p w14:paraId="7EF695B3" w14:textId="77777777" w:rsidR="009F2A18" w:rsidRPr="000C0251" w:rsidRDefault="009F2A18" w:rsidP="00E02D06">
            <w:pPr>
              <w:autoSpaceDE w:val="0"/>
              <w:autoSpaceDN w:val="0"/>
              <w:adjustRightInd w:val="0"/>
              <w:jc w:val="center"/>
              <w:rPr>
                <w:rFonts w:asciiTheme="minorHAnsi" w:hAnsiTheme="minorHAnsi" w:cstheme="minorHAnsi"/>
                <w:bCs/>
                <w:iCs/>
                <w:sz w:val="24"/>
                <w:szCs w:val="24"/>
                <w:lang w:val="en-GB"/>
              </w:rPr>
            </w:pPr>
          </w:p>
        </w:tc>
        <w:tc>
          <w:tcPr>
            <w:tcW w:w="4819" w:type="dxa"/>
            <w:shd w:val="clear" w:color="auto" w:fill="auto"/>
          </w:tcPr>
          <w:p w14:paraId="54D9FB92" w14:textId="77777777" w:rsidR="009F2A18" w:rsidRPr="000C0251" w:rsidRDefault="009F2A18" w:rsidP="00E02D06">
            <w:pPr>
              <w:autoSpaceDE w:val="0"/>
              <w:autoSpaceDN w:val="0"/>
              <w:adjustRightInd w:val="0"/>
              <w:jc w:val="center"/>
              <w:rPr>
                <w:rFonts w:asciiTheme="minorHAnsi" w:hAnsiTheme="minorHAnsi" w:cstheme="minorHAnsi"/>
                <w:bCs/>
                <w:iCs/>
                <w:sz w:val="24"/>
                <w:szCs w:val="24"/>
                <w:lang w:val="en-GB"/>
              </w:rPr>
            </w:pPr>
          </w:p>
        </w:tc>
      </w:tr>
      <w:tr w:rsidR="000C0251" w:rsidRPr="000C0251" w14:paraId="1857D134" w14:textId="77777777" w:rsidTr="00BC61E6">
        <w:tc>
          <w:tcPr>
            <w:tcW w:w="1265" w:type="dxa"/>
            <w:shd w:val="clear" w:color="auto" w:fill="auto"/>
          </w:tcPr>
          <w:p w14:paraId="574DC9FD" w14:textId="1129EA21" w:rsidR="00E02D06" w:rsidRPr="000C0251" w:rsidRDefault="00817ADA" w:rsidP="00E02D06">
            <w:pPr>
              <w:autoSpaceDE w:val="0"/>
              <w:autoSpaceDN w:val="0"/>
              <w:adjustRightInd w:val="0"/>
              <w:spacing w:before="60" w:after="60" w:line="240" w:lineRule="auto"/>
              <w:rPr>
                <w:rFonts w:cs="Calibri"/>
                <w:bCs/>
                <w:i/>
                <w:iCs/>
                <w:sz w:val="24"/>
                <w:szCs w:val="24"/>
                <w:lang w:val="en-GB"/>
              </w:rPr>
            </w:pPr>
            <w:r w:rsidRPr="000C0251">
              <w:rPr>
                <w:rFonts w:cs="Calibri"/>
                <w:bCs/>
                <w:i/>
                <w:iCs/>
                <w:sz w:val="24"/>
                <w:szCs w:val="24"/>
                <w:lang w:val="en-GB"/>
              </w:rPr>
              <w:t>226-4.</w:t>
            </w:r>
            <w:r w:rsidR="005A34D8" w:rsidRPr="000C0251">
              <w:rPr>
                <w:rFonts w:cs="Calibri"/>
                <w:bCs/>
                <w:i/>
                <w:iCs/>
                <w:sz w:val="24"/>
                <w:szCs w:val="24"/>
                <w:lang w:val="en-GB"/>
              </w:rPr>
              <w:t>4</w:t>
            </w:r>
          </w:p>
        </w:tc>
        <w:tc>
          <w:tcPr>
            <w:tcW w:w="6476" w:type="dxa"/>
            <w:shd w:val="clear" w:color="auto" w:fill="auto"/>
          </w:tcPr>
          <w:p w14:paraId="5E4AC719" w14:textId="1BD6010B" w:rsidR="00E02D06" w:rsidRPr="000C0251" w:rsidRDefault="00C2190E" w:rsidP="00E02D06">
            <w:pPr>
              <w:autoSpaceDE w:val="0"/>
              <w:autoSpaceDN w:val="0"/>
              <w:adjustRightInd w:val="0"/>
              <w:spacing w:before="60" w:after="60" w:line="240" w:lineRule="auto"/>
              <w:rPr>
                <w:rFonts w:asciiTheme="minorHAnsi" w:hAnsiTheme="minorHAnsi" w:cstheme="minorBidi"/>
                <w:lang w:val="en-GB"/>
              </w:rPr>
            </w:pPr>
            <w:r w:rsidRPr="000C0251">
              <w:rPr>
                <w:rFonts w:asciiTheme="minorHAnsi" w:hAnsiTheme="minorHAnsi" w:cstheme="minorHAnsi"/>
                <w:szCs w:val="24"/>
                <w:lang w:val="en-GB"/>
              </w:rPr>
              <w:t xml:space="preserve">Guides have completed the course </w:t>
            </w:r>
            <w:r w:rsidRPr="000C0251">
              <w:rPr>
                <w:rFonts w:asciiTheme="minorHAnsi" w:hAnsiTheme="minorHAnsi" w:cstheme="minorHAnsi"/>
                <w:i/>
                <w:szCs w:val="24"/>
                <w:lang w:val="en-GB"/>
              </w:rPr>
              <w:t>Wilderness First Aid</w:t>
            </w:r>
            <w:r w:rsidRPr="000C0251">
              <w:rPr>
                <w:rFonts w:asciiTheme="minorHAnsi" w:hAnsiTheme="minorHAnsi" w:cstheme="minorHAnsi"/>
                <w:szCs w:val="24"/>
                <w:lang w:val="en-GB"/>
              </w:rPr>
              <w:t xml:space="preserve"> (Fyrsta hjálp 1, 20 hours) from ICE-SAR or a comparable course from another organisation and attend a refresher course (4 hours) every two years.</w:t>
            </w:r>
          </w:p>
        </w:tc>
        <w:tc>
          <w:tcPr>
            <w:tcW w:w="565" w:type="dxa"/>
            <w:shd w:val="clear" w:color="auto" w:fill="auto"/>
          </w:tcPr>
          <w:p w14:paraId="75C50244" w14:textId="77777777" w:rsidR="00E02D06" w:rsidRPr="000C0251" w:rsidRDefault="00E02D06" w:rsidP="00E02D06">
            <w:pPr>
              <w:autoSpaceDE w:val="0"/>
              <w:autoSpaceDN w:val="0"/>
              <w:adjustRightInd w:val="0"/>
              <w:jc w:val="center"/>
              <w:rPr>
                <w:rFonts w:asciiTheme="minorHAnsi" w:hAnsiTheme="minorHAnsi" w:cstheme="minorHAnsi"/>
                <w:bCs/>
                <w:iCs/>
                <w:sz w:val="24"/>
                <w:szCs w:val="24"/>
                <w:lang w:val="en-GB"/>
              </w:rPr>
            </w:pPr>
          </w:p>
        </w:tc>
        <w:tc>
          <w:tcPr>
            <w:tcW w:w="904" w:type="dxa"/>
            <w:shd w:val="clear" w:color="auto" w:fill="auto"/>
          </w:tcPr>
          <w:p w14:paraId="21F4D208" w14:textId="77777777" w:rsidR="00E02D06" w:rsidRPr="000C0251" w:rsidRDefault="00E02D06" w:rsidP="00E02D06">
            <w:pPr>
              <w:autoSpaceDE w:val="0"/>
              <w:autoSpaceDN w:val="0"/>
              <w:adjustRightInd w:val="0"/>
              <w:jc w:val="center"/>
              <w:rPr>
                <w:rFonts w:asciiTheme="minorHAnsi" w:hAnsiTheme="minorHAnsi" w:cstheme="minorHAnsi"/>
                <w:bCs/>
                <w:iCs/>
                <w:sz w:val="24"/>
                <w:szCs w:val="24"/>
                <w:lang w:val="en-GB"/>
              </w:rPr>
            </w:pPr>
          </w:p>
        </w:tc>
        <w:tc>
          <w:tcPr>
            <w:tcW w:w="4819" w:type="dxa"/>
            <w:shd w:val="clear" w:color="auto" w:fill="auto"/>
          </w:tcPr>
          <w:p w14:paraId="482A42F7" w14:textId="77777777" w:rsidR="00E02D06" w:rsidRPr="000C0251" w:rsidRDefault="00E02D06" w:rsidP="00E02D06">
            <w:pPr>
              <w:autoSpaceDE w:val="0"/>
              <w:autoSpaceDN w:val="0"/>
              <w:adjustRightInd w:val="0"/>
              <w:jc w:val="center"/>
              <w:rPr>
                <w:rFonts w:asciiTheme="minorHAnsi" w:hAnsiTheme="minorHAnsi" w:cstheme="minorHAnsi"/>
                <w:bCs/>
                <w:iCs/>
                <w:sz w:val="24"/>
                <w:szCs w:val="24"/>
                <w:lang w:val="en-GB"/>
              </w:rPr>
            </w:pPr>
          </w:p>
        </w:tc>
      </w:tr>
      <w:tr w:rsidR="000C0251" w:rsidRPr="000C0251" w14:paraId="530EF2AF" w14:textId="77777777" w:rsidTr="00BC61E6">
        <w:tc>
          <w:tcPr>
            <w:tcW w:w="1265" w:type="dxa"/>
            <w:shd w:val="clear" w:color="auto" w:fill="auto"/>
          </w:tcPr>
          <w:p w14:paraId="367312A3" w14:textId="1054560B" w:rsidR="00E02D06" w:rsidRPr="000C0251" w:rsidRDefault="00817ADA" w:rsidP="00E02D06">
            <w:pPr>
              <w:autoSpaceDE w:val="0"/>
              <w:autoSpaceDN w:val="0"/>
              <w:adjustRightInd w:val="0"/>
              <w:spacing w:before="60" w:after="60" w:line="240" w:lineRule="auto"/>
              <w:rPr>
                <w:rFonts w:cs="Calibri"/>
                <w:bCs/>
                <w:i/>
                <w:iCs/>
                <w:sz w:val="24"/>
                <w:szCs w:val="24"/>
                <w:lang w:val="en-GB"/>
              </w:rPr>
            </w:pPr>
            <w:r w:rsidRPr="000C0251">
              <w:rPr>
                <w:rFonts w:asciiTheme="minorHAnsi" w:hAnsiTheme="minorHAnsi" w:cstheme="minorHAnsi"/>
                <w:bCs/>
                <w:i/>
                <w:iCs/>
                <w:sz w:val="24"/>
                <w:szCs w:val="24"/>
                <w:lang w:val="en-GB"/>
              </w:rPr>
              <w:t>226-4.</w:t>
            </w:r>
            <w:r w:rsidR="005A34D8" w:rsidRPr="000C0251">
              <w:rPr>
                <w:rFonts w:asciiTheme="minorHAnsi" w:hAnsiTheme="minorHAnsi" w:cstheme="minorHAnsi"/>
                <w:bCs/>
                <w:i/>
                <w:iCs/>
                <w:sz w:val="24"/>
                <w:szCs w:val="24"/>
                <w:lang w:val="en-GB"/>
              </w:rPr>
              <w:t>5</w:t>
            </w:r>
          </w:p>
        </w:tc>
        <w:tc>
          <w:tcPr>
            <w:tcW w:w="6476" w:type="dxa"/>
            <w:shd w:val="clear" w:color="auto" w:fill="auto"/>
          </w:tcPr>
          <w:p w14:paraId="779EC942" w14:textId="252D2F99" w:rsidR="00E02D06" w:rsidRPr="000C0251" w:rsidRDefault="00AE4AAA" w:rsidP="00E02D06">
            <w:pPr>
              <w:autoSpaceDE w:val="0"/>
              <w:autoSpaceDN w:val="0"/>
              <w:adjustRightInd w:val="0"/>
              <w:spacing w:before="60" w:after="60" w:line="240" w:lineRule="auto"/>
              <w:rPr>
                <w:rFonts w:asciiTheme="minorHAnsi" w:hAnsiTheme="minorHAnsi" w:cstheme="minorBidi"/>
                <w:lang w:val="en-GB"/>
              </w:rPr>
            </w:pPr>
            <w:r w:rsidRPr="000C0251">
              <w:rPr>
                <w:rFonts w:asciiTheme="minorHAnsi" w:hAnsiTheme="minorHAnsi" w:cstheme="minorHAnsi"/>
                <w:szCs w:val="24"/>
                <w:lang w:val="en-GB"/>
              </w:rPr>
              <w:t xml:space="preserve">At least one employee on tours through the wilderness*, e. g. guide, has completed the course </w:t>
            </w:r>
            <w:r w:rsidRPr="000C0251">
              <w:rPr>
                <w:rFonts w:asciiTheme="minorHAnsi" w:hAnsiTheme="minorHAnsi" w:cstheme="minorHAnsi"/>
                <w:i/>
                <w:szCs w:val="24"/>
                <w:lang w:val="en-GB"/>
              </w:rPr>
              <w:t>Wilderness First Responder</w:t>
            </w:r>
            <w:r w:rsidRPr="000C0251">
              <w:rPr>
                <w:rFonts w:asciiTheme="minorHAnsi" w:hAnsiTheme="minorHAnsi" w:cstheme="minorHAnsi"/>
                <w:szCs w:val="24"/>
                <w:lang w:val="en-GB"/>
              </w:rPr>
              <w:t xml:space="preserve"> </w:t>
            </w:r>
            <w:r w:rsidRPr="000C0251">
              <w:rPr>
                <w:rFonts w:asciiTheme="minorHAnsi" w:hAnsiTheme="minorHAnsi" w:cstheme="minorHAnsi"/>
                <w:i/>
                <w:szCs w:val="24"/>
                <w:lang w:val="en-GB"/>
              </w:rPr>
              <w:t>(WFR)</w:t>
            </w:r>
            <w:r w:rsidRPr="000C0251">
              <w:rPr>
                <w:rFonts w:asciiTheme="minorHAnsi" w:hAnsiTheme="minorHAnsi" w:cstheme="minorHAnsi"/>
                <w:szCs w:val="24"/>
                <w:lang w:val="en-GB"/>
              </w:rPr>
              <w:t xml:space="preserve"> from ICE-SAR, or a comparable course from another organisation, and attends a refresher course every three years.</w:t>
            </w:r>
          </w:p>
        </w:tc>
        <w:tc>
          <w:tcPr>
            <w:tcW w:w="565" w:type="dxa"/>
            <w:shd w:val="clear" w:color="auto" w:fill="auto"/>
          </w:tcPr>
          <w:p w14:paraId="219BE536" w14:textId="77777777" w:rsidR="00E02D06" w:rsidRPr="000C0251" w:rsidRDefault="00E02D06" w:rsidP="00E02D06">
            <w:pPr>
              <w:autoSpaceDE w:val="0"/>
              <w:autoSpaceDN w:val="0"/>
              <w:adjustRightInd w:val="0"/>
              <w:jc w:val="center"/>
              <w:rPr>
                <w:rFonts w:asciiTheme="minorHAnsi" w:hAnsiTheme="minorHAnsi" w:cstheme="minorHAnsi"/>
                <w:bCs/>
                <w:iCs/>
                <w:sz w:val="24"/>
                <w:szCs w:val="24"/>
                <w:lang w:val="en-GB"/>
              </w:rPr>
            </w:pPr>
          </w:p>
        </w:tc>
        <w:tc>
          <w:tcPr>
            <w:tcW w:w="904" w:type="dxa"/>
            <w:shd w:val="clear" w:color="auto" w:fill="auto"/>
          </w:tcPr>
          <w:p w14:paraId="74B50262" w14:textId="77777777" w:rsidR="00E02D06" w:rsidRPr="000C0251" w:rsidRDefault="00E02D06" w:rsidP="00E02D06">
            <w:pPr>
              <w:autoSpaceDE w:val="0"/>
              <w:autoSpaceDN w:val="0"/>
              <w:adjustRightInd w:val="0"/>
              <w:jc w:val="center"/>
              <w:rPr>
                <w:rFonts w:asciiTheme="minorHAnsi" w:hAnsiTheme="minorHAnsi" w:cstheme="minorHAnsi"/>
                <w:bCs/>
                <w:iCs/>
                <w:sz w:val="24"/>
                <w:szCs w:val="24"/>
                <w:lang w:val="en-GB"/>
              </w:rPr>
            </w:pPr>
          </w:p>
        </w:tc>
        <w:tc>
          <w:tcPr>
            <w:tcW w:w="4819" w:type="dxa"/>
            <w:shd w:val="clear" w:color="auto" w:fill="auto"/>
          </w:tcPr>
          <w:p w14:paraId="5F296B87" w14:textId="5D3F2786" w:rsidR="00E02D06" w:rsidRPr="000C0251" w:rsidRDefault="00E02D06" w:rsidP="00E02D06">
            <w:pPr>
              <w:spacing w:before="60" w:after="60" w:line="240" w:lineRule="auto"/>
              <w:rPr>
                <w:rFonts w:asciiTheme="minorHAnsi" w:hAnsiTheme="minorHAnsi" w:cstheme="minorBidi"/>
                <w:lang w:val="en-GB"/>
              </w:rPr>
            </w:pPr>
          </w:p>
        </w:tc>
      </w:tr>
      <w:tr w:rsidR="000C0251" w:rsidRPr="000C0251" w14:paraId="6483E85F" w14:textId="77777777" w:rsidTr="00BC61E6">
        <w:tc>
          <w:tcPr>
            <w:tcW w:w="1265" w:type="dxa"/>
            <w:shd w:val="clear" w:color="auto" w:fill="auto"/>
          </w:tcPr>
          <w:p w14:paraId="7C0178B3" w14:textId="52B3726F" w:rsidR="00817ADA" w:rsidRPr="000C0251" w:rsidRDefault="00817ADA" w:rsidP="00817ADA">
            <w:pPr>
              <w:autoSpaceDE w:val="0"/>
              <w:autoSpaceDN w:val="0"/>
              <w:adjustRightInd w:val="0"/>
              <w:spacing w:after="0" w:line="240" w:lineRule="auto"/>
              <w:rPr>
                <w:rFonts w:asciiTheme="minorHAnsi" w:hAnsiTheme="minorHAnsi" w:cstheme="minorHAnsi"/>
                <w:bCs/>
                <w:i/>
                <w:iCs/>
                <w:sz w:val="24"/>
                <w:szCs w:val="24"/>
                <w:lang w:val="en-GB"/>
              </w:rPr>
            </w:pPr>
            <w:r w:rsidRPr="000C0251">
              <w:rPr>
                <w:rFonts w:cs="Calibri"/>
                <w:bCs/>
                <w:i/>
                <w:iCs/>
                <w:sz w:val="24"/>
                <w:szCs w:val="24"/>
                <w:lang w:val="en-GB"/>
              </w:rPr>
              <w:t>226-4.</w:t>
            </w:r>
            <w:r w:rsidR="005A34D8" w:rsidRPr="000C0251">
              <w:rPr>
                <w:rFonts w:cs="Calibri"/>
                <w:bCs/>
                <w:i/>
                <w:iCs/>
                <w:sz w:val="24"/>
                <w:szCs w:val="24"/>
                <w:lang w:val="en-GB"/>
              </w:rPr>
              <w:t>6</w:t>
            </w:r>
          </w:p>
        </w:tc>
        <w:tc>
          <w:tcPr>
            <w:tcW w:w="6476" w:type="dxa"/>
            <w:shd w:val="clear" w:color="auto" w:fill="auto"/>
          </w:tcPr>
          <w:p w14:paraId="5F806FCC" w14:textId="407D6234" w:rsidR="00817ADA" w:rsidRPr="000C0251" w:rsidRDefault="00F45B4B" w:rsidP="00817ADA">
            <w:pPr>
              <w:autoSpaceDE w:val="0"/>
              <w:autoSpaceDN w:val="0"/>
              <w:adjustRightInd w:val="0"/>
              <w:spacing w:before="60" w:after="60" w:line="240" w:lineRule="auto"/>
              <w:rPr>
                <w:rFonts w:asciiTheme="minorHAnsi" w:hAnsiTheme="minorHAnsi" w:cstheme="minorBidi"/>
                <w:lang w:val="en-GB"/>
              </w:rPr>
            </w:pPr>
            <w:r w:rsidRPr="000C0251">
              <w:rPr>
                <w:rFonts w:asciiTheme="minorHAnsi" w:hAnsiTheme="minorHAnsi" w:cstheme="minorHAnsi"/>
                <w:szCs w:val="24"/>
                <w:lang w:val="en-GB"/>
              </w:rPr>
              <w:t>At least one employee on tours through the wilderness* ha</w:t>
            </w:r>
            <w:r w:rsidR="00E51955" w:rsidRPr="000C0251">
              <w:rPr>
                <w:rFonts w:asciiTheme="minorHAnsi" w:hAnsiTheme="minorHAnsi" w:cstheme="minorHAnsi"/>
                <w:szCs w:val="24"/>
                <w:lang w:val="en-GB"/>
              </w:rPr>
              <w:t>s</w:t>
            </w:r>
            <w:r w:rsidRPr="000C0251">
              <w:rPr>
                <w:rFonts w:asciiTheme="minorHAnsi" w:hAnsiTheme="minorHAnsi" w:cstheme="minorHAnsi"/>
                <w:szCs w:val="24"/>
                <w:lang w:val="en-GB"/>
              </w:rPr>
              <w:t xml:space="preserve"> completed the course </w:t>
            </w:r>
            <w:r w:rsidRPr="000C0251">
              <w:rPr>
                <w:rFonts w:asciiTheme="minorHAnsi" w:hAnsiTheme="minorHAnsi" w:cstheme="minorHAnsi"/>
                <w:i/>
                <w:szCs w:val="24"/>
                <w:lang w:val="en-GB"/>
              </w:rPr>
              <w:t>Navigation</w:t>
            </w:r>
            <w:r w:rsidRPr="000C0251">
              <w:rPr>
                <w:rFonts w:asciiTheme="minorHAnsi" w:hAnsiTheme="minorHAnsi" w:cstheme="minorHAnsi"/>
                <w:szCs w:val="24"/>
                <w:lang w:val="en-GB"/>
              </w:rPr>
              <w:t xml:space="preserve"> from ICE-SAR or a comparable course from another organisation.</w:t>
            </w:r>
          </w:p>
        </w:tc>
        <w:tc>
          <w:tcPr>
            <w:tcW w:w="565" w:type="dxa"/>
            <w:shd w:val="clear" w:color="auto" w:fill="auto"/>
          </w:tcPr>
          <w:p w14:paraId="5D4DE037" w14:textId="77777777" w:rsidR="00817ADA" w:rsidRPr="000C0251" w:rsidRDefault="00817ADA" w:rsidP="00817ADA">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904" w:type="dxa"/>
            <w:shd w:val="clear" w:color="auto" w:fill="auto"/>
          </w:tcPr>
          <w:p w14:paraId="0F9F8888" w14:textId="77777777" w:rsidR="00817ADA" w:rsidRPr="000C0251" w:rsidRDefault="00817ADA" w:rsidP="00817ADA">
            <w:pPr>
              <w:autoSpaceDE w:val="0"/>
              <w:autoSpaceDN w:val="0"/>
              <w:adjustRightInd w:val="0"/>
              <w:spacing w:after="0" w:line="240" w:lineRule="auto"/>
              <w:jc w:val="center"/>
              <w:rPr>
                <w:rFonts w:asciiTheme="minorHAnsi" w:hAnsiTheme="minorHAnsi" w:cstheme="minorHAnsi"/>
                <w:bCs/>
                <w:i/>
                <w:iCs/>
                <w:sz w:val="24"/>
                <w:szCs w:val="24"/>
                <w:lang w:val="en-GB"/>
              </w:rPr>
            </w:pPr>
          </w:p>
        </w:tc>
        <w:tc>
          <w:tcPr>
            <w:tcW w:w="4819" w:type="dxa"/>
            <w:shd w:val="clear" w:color="auto" w:fill="auto"/>
          </w:tcPr>
          <w:p w14:paraId="7645881E" w14:textId="453F725D" w:rsidR="00817ADA" w:rsidRPr="000C0251" w:rsidRDefault="00817ADA" w:rsidP="00817ADA">
            <w:pPr>
              <w:spacing w:before="60" w:after="60" w:line="240" w:lineRule="auto"/>
              <w:rPr>
                <w:rFonts w:asciiTheme="minorHAnsi" w:hAnsiTheme="minorHAnsi" w:cstheme="minorBidi"/>
                <w:lang w:val="en-GB"/>
              </w:rPr>
            </w:pPr>
          </w:p>
        </w:tc>
      </w:tr>
    </w:tbl>
    <w:p w14:paraId="00F3D0FC" w14:textId="2CC2FEF4" w:rsidR="00E55999" w:rsidRPr="000C0251" w:rsidRDefault="00005B2C" w:rsidP="00E55999">
      <w:pPr>
        <w:spacing w:before="120" w:after="0" w:line="240" w:lineRule="auto"/>
        <w:rPr>
          <w:rFonts w:asciiTheme="minorHAnsi" w:hAnsiTheme="minorHAnsi" w:cstheme="minorBidi"/>
          <w:i/>
          <w:sz w:val="20"/>
          <w:szCs w:val="20"/>
          <w:lang w:val="en-GB"/>
        </w:rPr>
      </w:pPr>
      <w:r w:rsidRPr="000C0251">
        <w:rPr>
          <w:rFonts w:asciiTheme="minorHAnsi" w:hAnsiTheme="minorHAnsi" w:cstheme="minorBidi"/>
          <w:i/>
          <w:iCs/>
          <w:lang w:val="en-GB"/>
        </w:rPr>
        <w:t>*</w:t>
      </w:r>
      <w:r w:rsidRPr="000C0251">
        <w:rPr>
          <w:rFonts w:asciiTheme="minorHAnsi" w:hAnsiTheme="minorHAnsi" w:cstheme="minorHAnsi"/>
          <w:i/>
          <w:lang w:val="en-GB"/>
        </w:rPr>
        <w:t xml:space="preserve"> </w:t>
      </w:r>
      <w:r w:rsidRPr="000C0251">
        <w:rPr>
          <w:rFonts w:asciiTheme="minorHAnsi" w:hAnsiTheme="minorHAnsi" w:cstheme="minorHAnsi"/>
          <w:i/>
          <w:sz w:val="20"/>
          <w:szCs w:val="20"/>
          <w:lang w:val="en-GB"/>
        </w:rPr>
        <w:t>Wilderness is a place or area where it takes at least two hours to</w:t>
      </w:r>
      <w:r w:rsidRPr="000C0251">
        <w:rPr>
          <w:rFonts w:asciiTheme="minorHAnsi" w:hAnsiTheme="minorHAnsi" w:cstheme="minorHAnsi"/>
          <w:i/>
          <w:lang w:val="en-GB"/>
        </w:rPr>
        <w:t xml:space="preserve"> </w:t>
      </w:r>
      <w:r w:rsidRPr="000C0251">
        <w:rPr>
          <w:rFonts w:asciiTheme="minorHAnsi" w:hAnsiTheme="minorHAnsi" w:cstheme="minorHAnsi"/>
          <w:i/>
          <w:sz w:val="20"/>
          <w:szCs w:val="20"/>
          <w:lang w:val="en-GB"/>
        </w:rPr>
        <w:t>get</w:t>
      </w:r>
      <w:r w:rsidRPr="000C0251">
        <w:rPr>
          <w:rFonts w:asciiTheme="minorHAnsi" w:hAnsiTheme="minorHAnsi" w:cstheme="minorHAnsi"/>
          <w:i/>
          <w:lang w:val="en-GB"/>
        </w:rPr>
        <w:t xml:space="preserve"> </w:t>
      </w:r>
      <w:r w:rsidR="00E55999" w:rsidRPr="000C0251">
        <w:rPr>
          <w:rFonts w:asciiTheme="minorHAnsi" w:hAnsiTheme="minorHAnsi" w:cstheme="minorHAnsi"/>
          <w:i/>
          <w:sz w:val="20"/>
          <w:szCs w:val="20"/>
          <w:lang w:val="en-GB"/>
        </w:rPr>
        <w:t>assistance/rescue from first responders by land.</w:t>
      </w:r>
    </w:p>
    <w:p w14:paraId="24A50C45" w14:textId="77777777" w:rsidR="00E55999" w:rsidRPr="000C0251" w:rsidRDefault="00E55999" w:rsidP="00E55999">
      <w:pPr>
        <w:autoSpaceDE w:val="0"/>
        <w:autoSpaceDN w:val="0"/>
        <w:adjustRightInd w:val="0"/>
        <w:rPr>
          <w:rFonts w:asciiTheme="minorHAnsi" w:hAnsiTheme="minorHAnsi" w:cstheme="minorHAnsi"/>
          <w:i/>
          <w:lang w:val="en-GB"/>
        </w:rPr>
      </w:pPr>
    </w:p>
    <w:p w14:paraId="10045BCB" w14:textId="6AD479CC" w:rsidR="00D524B6" w:rsidRPr="000C0251" w:rsidRDefault="00D524B6" w:rsidP="00E51955">
      <w:pPr>
        <w:pStyle w:val="NoSpacing"/>
        <w:spacing w:before="120" w:after="120"/>
        <w:rPr>
          <w:rFonts w:asciiTheme="minorHAnsi" w:hAnsiTheme="minorHAnsi" w:cstheme="minorHAnsi"/>
          <w:i/>
        </w:rPr>
      </w:pPr>
    </w:p>
    <w:sectPr w:rsidR="00D524B6" w:rsidRPr="000C0251" w:rsidSect="00FE5F4D">
      <w:footerReference w:type="default" r:id="rId12"/>
      <w:footerReference w:type="first" r:id="rId13"/>
      <w:pgSz w:w="16838" w:h="11906" w:orient="landscape"/>
      <w:pgMar w:top="1080" w:right="1440" w:bottom="1080" w:left="1440"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3AEBE" w14:textId="77777777" w:rsidR="00486EDB" w:rsidRDefault="00486EDB" w:rsidP="00A96862">
      <w:pPr>
        <w:spacing w:after="0" w:line="240" w:lineRule="auto"/>
      </w:pPr>
      <w:r>
        <w:separator/>
      </w:r>
    </w:p>
  </w:endnote>
  <w:endnote w:type="continuationSeparator" w:id="0">
    <w:p w14:paraId="5978B10C" w14:textId="77777777" w:rsidR="00486EDB" w:rsidRDefault="00486EDB" w:rsidP="00A96862">
      <w:pPr>
        <w:spacing w:after="0" w:line="240" w:lineRule="auto"/>
      </w:pPr>
      <w:r>
        <w:continuationSeparator/>
      </w:r>
    </w:p>
  </w:endnote>
  <w:endnote w:type="continuationNotice" w:id="1">
    <w:p w14:paraId="047DC895" w14:textId="77777777" w:rsidR="00486EDB" w:rsidRDefault="00486ED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nherit">
    <w:altName w:val="Cambria"/>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FEC14" w14:textId="03125096" w:rsidR="00FE5C65" w:rsidRDefault="00FE5C65">
    <w:pPr>
      <w:pStyle w:val="Footer"/>
      <w:jc w:val="right"/>
    </w:pPr>
  </w:p>
  <w:p w14:paraId="4F579057" w14:textId="77777777" w:rsidR="006175F7" w:rsidRDefault="006175F7" w:rsidP="005223C1">
    <w:pPr>
      <w:pStyle w:val="Footer"/>
      <w:pBdr>
        <w:top w:val="single" w:sz="4" w:space="1" w:color="auto"/>
      </w:pBdr>
      <w:jc w:val="center"/>
      <w:rPr>
        <w:sz w:val="20"/>
      </w:rPr>
    </w:pPr>
  </w:p>
  <w:p w14:paraId="4D83FFAE" w14:textId="18A61870" w:rsidR="00240618" w:rsidRPr="000C0251" w:rsidRDefault="74384B5D" w:rsidP="006175F7">
    <w:pPr>
      <w:pStyle w:val="Footer"/>
      <w:pBdr>
        <w:top w:val="single" w:sz="4" w:space="1" w:color="auto"/>
      </w:pBdr>
      <w:jc w:val="center"/>
      <w:rPr>
        <w:lang w:val="en-GB"/>
      </w:rPr>
    </w:pPr>
    <w:r w:rsidRPr="000C0251">
      <w:rPr>
        <w:color w:val="7F7F7F" w:themeColor="text1" w:themeTint="80"/>
        <w:sz w:val="20"/>
        <w:szCs w:val="20"/>
        <w:lang w:val="en-GB"/>
      </w:rPr>
      <w:drawing>
        <wp:inline distT="0" distB="0" distL="0" distR="0" wp14:anchorId="3DB38637" wp14:editId="45D5940C">
          <wp:extent cx="752475" cy="2381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752475" cy="238125"/>
                  </a:xfrm>
                  <a:prstGeom prst="rect">
                    <a:avLst/>
                  </a:prstGeom>
                </pic:spPr>
              </pic:pic>
            </a:graphicData>
          </a:graphic>
        </wp:inline>
      </w:drawing>
    </w:r>
    <w:r w:rsidRPr="000C0251">
      <w:rPr>
        <w:color w:val="7F7F7F" w:themeColor="text1" w:themeTint="80"/>
        <w:sz w:val="20"/>
        <w:szCs w:val="20"/>
        <w:lang w:val="en-GB"/>
      </w:rPr>
      <w:t xml:space="preserve">                                                                                                      </w:t>
    </w:r>
    <w:r w:rsidR="009224C0" w:rsidRPr="000C0251">
      <w:rPr>
        <w:color w:val="7F7F7F" w:themeColor="text1" w:themeTint="80"/>
        <w:sz w:val="20"/>
        <w:szCs w:val="20"/>
        <w:lang w:val="en-GB"/>
      </w:rPr>
      <w:t>Angling</w:t>
    </w:r>
    <w:r w:rsidRPr="000C0251">
      <w:rPr>
        <w:color w:val="7F7F7F" w:themeColor="text1" w:themeTint="80"/>
        <w:sz w:val="20"/>
        <w:szCs w:val="20"/>
        <w:lang w:val="en-GB"/>
      </w:rPr>
      <w:t xml:space="preserve"> – </w:t>
    </w:r>
    <w:r w:rsidR="009224C0" w:rsidRPr="000C0251">
      <w:rPr>
        <w:color w:val="7F7F7F" w:themeColor="text1" w:themeTint="80"/>
        <w:sz w:val="20"/>
        <w:szCs w:val="20"/>
        <w:lang w:val="en-GB"/>
      </w:rPr>
      <w:t>5th</w:t>
    </w:r>
    <w:r w:rsidRPr="000C0251">
      <w:rPr>
        <w:color w:val="7F7F7F" w:themeColor="text1" w:themeTint="80"/>
        <w:sz w:val="20"/>
        <w:szCs w:val="20"/>
        <w:lang w:val="en-GB"/>
      </w:rPr>
      <w:t xml:space="preserve"> </w:t>
    </w:r>
    <w:r w:rsidR="009224C0" w:rsidRPr="000C0251">
      <w:rPr>
        <w:color w:val="7F7F7F" w:themeColor="text1" w:themeTint="80"/>
        <w:sz w:val="20"/>
        <w:szCs w:val="20"/>
        <w:lang w:val="en-GB"/>
      </w:rPr>
      <w:t>edt</w:t>
    </w:r>
    <w:r w:rsidRPr="000C0251">
      <w:rPr>
        <w:color w:val="7F7F7F" w:themeColor="text1" w:themeTint="80"/>
        <w:sz w:val="20"/>
        <w:szCs w:val="20"/>
        <w:lang w:val="en-GB"/>
      </w:rPr>
      <w:t xml:space="preserve">.                                                                                                       </w:t>
    </w:r>
    <w:r w:rsidR="6E7FC268" w:rsidRPr="000C0251">
      <w:rPr>
        <w:lang w:val="en-GB"/>
      </w:rPr>
      <w:tab/>
    </w:r>
    <w:r w:rsidR="6E7FC268" w:rsidRPr="000C0251">
      <w:rPr>
        <w:lang w:val="en-GB"/>
      </w:rPr>
      <w:tab/>
    </w:r>
    <w:r w:rsidRPr="000C0251">
      <w:rPr>
        <w:sz w:val="32"/>
        <w:szCs w:val="32"/>
        <w:lang w:val="en-GB"/>
      </w:rPr>
      <w:t xml:space="preserve">     2</w:t>
    </w:r>
  </w:p>
  <w:p w14:paraId="6FBBA435" w14:textId="3BF2937F" w:rsidR="00B714D3" w:rsidRDefault="002F010D">
    <w:pPr>
      <w:pStyle w:val="Footer"/>
    </w:pPr>
    <w:r w:rsidRPr="000C0251">
      <w:rPr>
        <w:color w:val="7F7F7F" w:themeColor="text1" w:themeTint="80"/>
        <w:sz w:val="20"/>
        <w:szCs w:val="20"/>
        <w:lang w:val="en-GB"/>
      </w:rPr>
      <w:tab/>
    </w:r>
    <w:r w:rsidRPr="000C0251">
      <w:rPr>
        <w:color w:val="7F7F7F" w:themeColor="text1" w:themeTint="80"/>
        <w:sz w:val="20"/>
        <w:szCs w:val="20"/>
        <w:lang w:val="en-GB"/>
      </w:rPr>
      <w:tab/>
      <w:t xml:space="preserve">Criteria to be </w:t>
    </w:r>
    <w:r w:rsidRPr="000C0251">
      <w:rPr>
        <w:bCs/>
        <w:color w:val="7F7F7F" w:themeColor="text1" w:themeTint="80"/>
        <w:sz w:val="20"/>
        <w:szCs w:val="20"/>
        <w:lang w:val="en-GB"/>
      </w:rPr>
      <w:t>revised</w:t>
    </w:r>
    <w:r w:rsidRPr="000C0251">
      <w:rPr>
        <w:color w:val="7F7F7F" w:themeColor="text1" w:themeTint="80"/>
        <w:sz w:val="20"/>
        <w:szCs w:val="20"/>
        <w:lang w:val="en-GB"/>
      </w:rPr>
      <w:t xml:space="preserve"> by December 31st 2025</w:t>
    </w:r>
    <w:r w:rsidRPr="000C0251">
      <w:rPr>
        <w:color w:val="7F7F7F" w:themeColor="text1" w:themeTint="80"/>
        <w:sz w:val="20"/>
        <w:szCs w:val="20"/>
        <w:lang w:val="en-GB"/>
      </w:rPr>
      <w:tab/>
    </w:r>
    <w:r>
      <w:rPr>
        <w:color w:val="7F7F7F" w:themeColor="text1" w:themeTint="80"/>
        <w:sz w:val="20"/>
        <w:szCs w:val="20"/>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E84DC" w14:textId="77777777" w:rsidR="00B714D3" w:rsidRDefault="00B714D3" w:rsidP="00304037">
    <w:pPr>
      <w:pStyle w:val="Footer"/>
    </w:pPr>
  </w:p>
  <w:p w14:paraId="272BB042" w14:textId="77777777" w:rsidR="00B714D3" w:rsidRDefault="00B714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3976AC" w14:textId="77777777" w:rsidR="00486EDB" w:rsidRDefault="00486EDB" w:rsidP="00A96862">
      <w:pPr>
        <w:spacing w:after="0" w:line="240" w:lineRule="auto"/>
      </w:pPr>
      <w:r>
        <w:separator/>
      </w:r>
    </w:p>
  </w:footnote>
  <w:footnote w:type="continuationSeparator" w:id="0">
    <w:p w14:paraId="3A014E2E" w14:textId="77777777" w:rsidR="00486EDB" w:rsidRDefault="00486EDB" w:rsidP="00A96862">
      <w:pPr>
        <w:spacing w:after="0" w:line="240" w:lineRule="auto"/>
      </w:pPr>
      <w:r>
        <w:continuationSeparator/>
      </w:r>
    </w:p>
  </w:footnote>
  <w:footnote w:type="continuationNotice" w:id="1">
    <w:p w14:paraId="0FD11CEB" w14:textId="77777777" w:rsidR="00486EDB" w:rsidRDefault="00486ED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77929"/>
    <w:multiLevelType w:val="multilevel"/>
    <w:tmpl w:val="AA16BF14"/>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C1705EF"/>
    <w:multiLevelType w:val="multilevel"/>
    <w:tmpl w:val="942A95B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2" w15:restartNumberingAfterBreak="0">
    <w:nsid w:val="1C71601A"/>
    <w:multiLevelType w:val="multilevel"/>
    <w:tmpl w:val="5876121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20923BCC"/>
    <w:multiLevelType w:val="multilevel"/>
    <w:tmpl w:val="0496547A"/>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Letter"/>
      <w:lvlText w:val="%3."/>
      <w:lvlJc w:val="left"/>
      <w:pPr>
        <w:tabs>
          <w:tab w:val="num" w:pos="2160"/>
        </w:tabs>
        <w:ind w:left="2160" w:hanging="360"/>
      </w:pPr>
      <w:rPr>
        <w:rFonts w:hint="default"/>
      </w:rPr>
    </w:lvl>
    <w:lvl w:ilvl="3">
      <w:start w:val="1"/>
      <w:numFmt w:val="lowerLetter"/>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Letter"/>
      <w:lvlText w:val="%6."/>
      <w:lvlJc w:val="left"/>
      <w:pPr>
        <w:tabs>
          <w:tab w:val="num" w:pos="4320"/>
        </w:tabs>
        <w:ind w:left="4320" w:hanging="360"/>
      </w:pPr>
      <w:rPr>
        <w:rFonts w:hint="default"/>
      </w:rPr>
    </w:lvl>
    <w:lvl w:ilvl="6">
      <w:start w:val="1"/>
      <w:numFmt w:val="lowerLetter"/>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Letter"/>
      <w:lvlText w:val="%9."/>
      <w:lvlJc w:val="left"/>
      <w:pPr>
        <w:tabs>
          <w:tab w:val="num" w:pos="6480"/>
        </w:tabs>
        <w:ind w:left="6480" w:hanging="360"/>
      </w:pPr>
      <w:rPr>
        <w:rFonts w:hint="default"/>
      </w:rPr>
    </w:lvl>
  </w:abstractNum>
  <w:abstractNum w:abstractNumId="4" w15:restartNumberingAfterBreak="0">
    <w:nsid w:val="2C684CEF"/>
    <w:multiLevelType w:val="hybridMultilevel"/>
    <w:tmpl w:val="FFFFFFFF"/>
    <w:lvl w:ilvl="0" w:tplc="5C2A3380">
      <w:start w:val="1"/>
      <w:numFmt w:val="lowerLetter"/>
      <w:lvlText w:val="%1."/>
      <w:lvlJc w:val="left"/>
      <w:pPr>
        <w:ind w:left="720" w:hanging="360"/>
      </w:pPr>
    </w:lvl>
    <w:lvl w:ilvl="1" w:tplc="347614C0">
      <w:start w:val="1"/>
      <w:numFmt w:val="lowerLetter"/>
      <w:lvlText w:val="%2."/>
      <w:lvlJc w:val="left"/>
      <w:pPr>
        <w:ind w:left="1440" w:hanging="360"/>
      </w:pPr>
    </w:lvl>
    <w:lvl w:ilvl="2" w:tplc="84F4ECE4">
      <w:start w:val="1"/>
      <w:numFmt w:val="lowerRoman"/>
      <w:lvlText w:val="%3."/>
      <w:lvlJc w:val="right"/>
      <w:pPr>
        <w:ind w:left="2160" w:hanging="180"/>
      </w:pPr>
    </w:lvl>
    <w:lvl w:ilvl="3" w:tplc="8AB60FB4">
      <w:start w:val="1"/>
      <w:numFmt w:val="decimal"/>
      <w:lvlText w:val="%4."/>
      <w:lvlJc w:val="left"/>
      <w:pPr>
        <w:ind w:left="2880" w:hanging="360"/>
      </w:pPr>
    </w:lvl>
    <w:lvl w:ilvl="4" w:tplc="C8CCB890">
      <w:start w:val="1"/>
      <w:numFmt w:val="lowerLetter"/>
      <w:lvlText w:val="%5."/>
      <w:lvlJc w:val="left"/>
      <w:pPr>
        <w:ind w:left="3600" w:hanging="360"/>
      </w:pPr>
    </w:lvl>
    <w:lvl w:ilvl="5" w:tplc="F35C9ADA">
      <w:start w:val="1"/>
      <w:numFmt w:val="lowerRoman"/>
      <w:lvlText w:val="%6."/>
      <w:lvlJc w:val="right"/>
      <w:pPr>
        <w:ind w:left="4320" w:hanging="180"/>
      </w:pPr>
    </w:lvl>
    <w:lvl w:ilvl="6" w:tplc="241A74BC">
      <w:start w:val="1"/>
      <w:numFmt w:val="decimal"/>
      <w:lvlText w:val="%7."/>
      <w:lvlJc w:val="left"/>
      <w:pPr>
        <w:ind w:left="5040" w:hanging="360"/>
      </w:pPr>
    </w:lvl>
    <w:lvl w:ilvl="7" w:tplc="D9C6FFBA">
      <w:start w:val="1"/>
      <w:numFmt w:val="lowerLetter"/>
      <w:lvlText w:val="%8."/>
      <w:lvlJc w:val="left"/>
      <w:pPr>
        <w:ind w:left="5760" w:hanging="360"/>
      </w:pPr>
    </w:lvl>
    <w:lvl w:ilvl="8" w:tplc="4ADADB4E">
      <w:start w:val="1"/>
      <w:numFmt w:val="lowerRoman"/>
      <w:lvlText w:val="%9."/>
      <w:lvlJc w:val="right"/>
      <w:pPr>
        <w:ind w:left="6480" w:hanging="180"/>
      </w:pPr>
    </w:lvl>
  </w:abstractNum>
  <w:abstractNum w:abstractNumId="5" w15:restartNumberingAfterBreak="0">
    <w:nsid w:val="53291076"/>
    <w:multiLevelType w:val="multilevel"/>
    <w:tmpl w:val="28FCD7B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61FF3FE7"/>
    <w:multiLevelType w:val="hybridMultilevel"/>
    <w:tmpl w:val="FFFFFFFF"/>
    <w:lvl w:ilvl="0" w:tplc="FFFFFFFF">
      <w:start w:val="1"/>
      <w:numFmt w:val="lowerLetter"/>
      <w:lvlText w:val="%1."/>
      <w:lvlJc w:val="left"/>
      <w:pPr>
        <w:ind w:left="720" w:hanging="360"/>
      </w:pPr>
    </w:lvl>
    <w:lvl w:ilvl="1" w:tplc="63B238C6">
      <w:start w:val="1"/>
      <w:numFmt w:val="lowerLetter"/>
      <w:lvlText w:val="%2."/>
      <w:lvlJc w:val="left"/>
      <w:pPr>
        <w:ind w:left="1440" w:hanging="360"/>
      </w:pPr>
    </w:lvl>
    <w:lvl w:ilvl="2" w:tplc="64D8444C">
      <w:start w:val="1"/>
      <w:numFmt w:val="lowerRoman"/>
      <w:lvlText w:val="%3."/>
      <w:lvlJc w:val="right"/>
      <w:pPr>
        <w:ind w:left="2160" w:hanging="180"/>
      </w:pPr>
    </w:lvl>
    <w:lvl w:ilvl="3" w:tplc="7B5CEBE2">
      <w:start w:val="1"/>
      <w:numFmt w:val="decimal"/>
      <w:lvlText w:val="%4."/>
      <w:lvlJc w:val="left"/>
      <w:pPr>
        <w:ind w:left="2880" w:hanging="360"/>
      </w:pPr>
    </w:lvl>
    <w:lvl w:ilvl="4" w:tplc="E5A68FFC">
      <w:start w:val="1"/>
      <w:numFmt w:val="lowerLetter"/>
      <w:lvlText w:val="%5."/>
      <w:lvlJc w:val="left"/>
      <w:pPr>
        <w:ind w:left="3600" w:hanging="360"/>
      </w:pPr>
    </w:lvl>
    <w:lvl w:ilvl="5" w:tplc="2FC649EC">
      <w:start w:val="1"/>
      <w:numFmt w:val="lowerRoman"/>
      <w:lvlText w:val="%6."/>
      <w:lvlJc w:val="right"/>
      <w:pPr>
        <w:ind w:left="4320" w:hanging="180"/>
      </w:pPr>
    </w:lvl>
    <w:lvl w:ilvl="6" w:tplc="61D232CE">
      <w:start w:val="1"/>
      <w:numFmt w:val="decimal"/>
      <w:lvlText w:val="%7."/>
      <w:lvlJc w:val="left"/>
      <w:pPr>
        <w:ind w:left="5040" w:hanging="360"/>
      </w:pPr>
    </w:lvl>
    <w:lvl w:ilvl="7" w:tplc="65EA348C">
      <w:start w:val="1"/>
      <w:numFmt w:val="lowerLetter"/>
      <w:lvlText w:val="%8."/>
      <w:lvlJc w:val="left"/>
      <w:pPr>
        <w:ind w:left="5760" w:hanging="360"/>
      </w:pPr>
    </w:lvl>
    <w:lvl w:ilvl="8" w:tplc="4F76EE0A">
      <w:start w:val="1"/>
      <w:numFmt w:val="lowerRoman"/>
      <w:lvlText w:val="%9."/>
      <w:lvlJc w:val="right"/>
      <w:pPr>
        <w:ind w:left="6480" w:hanging="180"/>
      </w:pPr>
    </w:lvl>
  </w:abstractNum>
  <w:abstractNum w:abstractNumId="7" w15:restartNumberingAfterBreak="0">
    <w:nsid w:val="62121B29"/>
    <w:multiLevelType w:val="hybridMultilevel"/>
    <w:tmpl w:val="7AAC9FF0"/>
    <w:lvl w:ilvl="0" w:tplc="040F0019">
      <w:start w:val="1"/>
      <w:numFmt w:val="lowerLetter"/>
      <w:lvlText w:val="%1."/>
      <w:lvlJc w:val="left"/>
      <w:pPr>
        <w:ind w:left="720" w:hanging="360"/>
      </w:pPr>
    </w:lvl>
    <w:lvl w:ilvl="1" w:tplc="040F0019">
      <w:start w:val="1"/>
      <w:numFmt w:val="lowerLetter"/>
      <w:lvlText w:val="%2."/>
      <w:lvlJc w:val="left"/>
      <w:pPr>
        <w:ind w:left="1440" w:hanging="360"/>
      </w:pPr>
    </w:lvl>
    <w:lvl w:ilvl="2" w:tplc="040F001B">
      <w:start w:val="1"/>
      <w:numFmt w:val="lowerRoman"/>
      <w:lvlText w:val="%3."/>
      <w:lvlJc w:val="right"/>
      <w:pPr>
        <w:ind w:left="2160" w:hanging="180"/>
      </w:pPr>
    </w:lvl>
    <w:lvl w:ilvl="3" w:tplc="040F000F">
      <w:start w:val="1"/>
      <w:numFmt w:val="decimal"/>
      <w:lvlText w:val="%4."/>
      <w:lvlJc w:val="left"/>
      <w:pPr>
        <w:ind w:left="2880" w:hanging="360"/>
      </w:pPr>
    </w:lvl>
    <w:lvl w:ilvl="4" w:tplc="040F0019">
      <w:start w:val="1"/>
      <w:numFmt w:val="lowerLetter"/>
      <w:lvlText w:val="%5."/>
      <w:lvlJc w:val="left"/>
      <w:pPr>
        <w:ind w:left="3600" w:hanging="360"/>
      </w:pPr>
    </w:lvl>
    <w:lvl w:ilvl="5" w:tplc="040F001B">
      <w:start w:val="1"/>
      <w:numFmt w:val="lowerRoman"/>
      <w:lvlText w:val="%6."/>
      <w:lvlJc w:val="right"/>
      <w:pPr>
        <w:ind w:left="4320" w:hanging="180"/>
      </w:pPr>
    </w:lvl>
    <w:lvl w:ilvl="6" w:tplc="040F000F">
      <w:start w:val="1"/>
      <w:numFmt w:val="decimal"/>
      <w:lvlText w:val="%7."/>
      <w:lvlJc w:val="left"/>
      <w:pPr>
        <w:ind w:left="5040" w:hanging="360"/>
      </w:pPr>
    </w:lvl>
    <w:lvl w:ilvl="7" w:tplc="040F0019">
      <w:start w:val="1"/>
      <w:numFmt w:val="lowerLetter"/>
      <w:lvlText w:val="%8."/>
      <w:lvlJc w:val="left"/>
      <w:pPr>
        <w:ind w:left="5760" w:hanging="360"/>
      </w:pPr>
    </w:lvl>
    <w:lvl w:ilvl="8" w:tplc="040F001B">
      <w:start w:val="1"/>
      <w:numFmt w:val="lowerRoman"/>
      <w:lvlText w:val="%9."/>
      <w:lvlJc w:val="right"/>
      <w:pPr>
        <w:ind w:left="6480" w:hanging="180"/>
      </w:pPr>
    </w:lvl>
  </w:abstractNum>
  <w:abstractNum w:abstractNumId="8" w15:restartNumberingAfterBreak="0">
    <w:nsid w:val="687112B6"/>
    <w:multiLevelType w:val="hybridMultilevel"/>
    <w:tmpl w:val="12B85D68"/>
    <w:lvl w:ilvl="0" w:tplc="FE8CC358">
      <w:start w:val="1"/>
      <w:numFmt w:val="lowerLetter"/>
      <w:lvlText w:val="%1."/>
      <w:lvlJc w:val="left"/>
      <w:pPr>
        <w:ind w:left="720" w:hanging="360"/>
      </w:pPr>
    </w:lvl>
    <w:lvl w:ilvl="1" w:tplc="8F48298A">
      <w:start w:val="1"/>
      <w:numFmt w:val="lowerLetter"/>
      <w:lvlText w:val="%2."/>
      <w:lvlJc w:val="left"/>
      <w:pPr>
        <w:ind w:left="1440" w:hanging="360"/>
      </w:pPr>
    </w:lvl>
    <w:lvl w:ilvl="2" w:tplc="DBE0AB18">
      <w:start w:val="1"/>
      <w:numFmt w:val="lowerRoman"/>
      <w:lvlText w:val="%3."/>
      <w:lvlJc w:val="right"/>
      <w:pPr>
        <w:ind w:left="2160" w:hanging="180"/>
      </w:pPr>
    </w:lvl>
    <w:lvl w:ilvl="3" w:tplc="262A9964">
      <w:start w:val="1"/>
      <w:numFmt w:val="decimal"/>
      <w:lvlText w:val="%4."/>
      <w:lvlJc w:val="left"/>
      <w:pPr>
        <w:ind w:left="2880" w:hanging="360"/>
      </w:pPr>
    </w:lvl>
    <w:lvl w:ilvl="4" w:tplc="1974EF4A">
      <w:start w:val="1"/>
      <w:numFmt w:val="lowerLetter"/>
      <w:lvlText w:val="%5."/>
      <w:lvlJc w:val="left"/>
      <w:pPr>
        <w:ind w:left="3600" w:hanging="360"/>
      </w:pPr>
    </w:lvl>
    <w:lvl w:ilvl="5" w:tplc="9EBAF448">
      <w:start w:val="1"/>
      <w:numFmt w:val="lowerRoman"/>
      <w:lvlText w:val="%6."/>
      <w:lvlJc w:val="right"/>
      <w:pPr>
        <w:ind w:left="4320" w:hanging="180"/>
      </w:pPr>
    </w:lvl>
    <w:lvl w:ilvl="6" w:tplc="1D4EBA2A">
      <w:start w:val="1"/>
      <w:numFmt w:val="decimal"/>
      <w:lvlText w:val="%7."/>
      <w:lvlJc w:val="left"/>
      <w:pPr>
        <w:ind w:left="5040" w:hanging="360"/>
      </w:pPr>
    </w:lvl>
    <w:lvl w:ilvl="7" w:tplc="5EFECD82">
      <w:start w:val="1"/>
      <w:numFmt w:val="lowerLetter"/>
      <w:lvlText w:val="%8."/>
      <w:lvlJc w:val="left"/>
      <w:pPr>
        <w:ind w:left="5760" w:hanging="360"/>
      </w:pPr>
    </w:lvl>
    <w:lvl w:ilvl="8" w:tplc="85C6A68E">
      <w:start w:val="1"/>
      <w:numFmt w:val="lowerRoman"/>
      <w:lvlText w:val="%9."/>
      <w:lvlJc w:val="right"/>
      <w:pPr>
        <w:ind w:left="6480" w:hanging="180"/>
      </w:pPr>
    </w:lvl>
  </w:abstractNum>
  <w:abstractNum w:abstractNumId="9" w15:restartNumberingAfterBreak="0">
    <w:nsid w:val="6A911652"/>
    <w:multiLevelType w:val="hybridMultilevel"/>
    <w:tmpl w:val="FE301D4A"/>
    <w:lvl w:ilvl="0" w:tplc="F34EC25A">
      <w:start w:val="1"/>
      <w:numFmt w:val="lowerLetter"/>
      <w:lvlText w:val="%1."/>
      <w:lvlJc w:val="left"/>
      <w:pPr>
        <w:ind w:left="1080" w:hanging="360"/>
      </w:pPr>
      <w:rPr>
        <w:rFonts w:ascii="Calibri" w:eastAsia="Calibri" w:hAnsi="Calibri" w:cs="Calibri"/>
      </w:rPr>
    </w:lvl>
    <w:lvl w:ilvl="1" w:tplc="040F0019" w:tentative="1">
      <w:start w:val="1"/>
      <w:numFmt w:val="lowerLetter"/>
      <w:lvlText w:val="%2."/>
      <w:lvlJc w:val="left"/>
      <w:pPr>
        <w:ind w:left="1800" w:hanging="360"/>
      </w:pPr>
    </w:lvl>
    <w:lvl w:ilvl="2" w:tplc="040F001B" w:tentative="1">
      <w:start w:val="1"/>
      <w:numFmt w:val="lowerRoman"/>
      <w:lvlText w:val="%3."/>
      <w:lvlJc w:val="right"/>
      <w:pPr>
        <w:ind w:left="2520" w:hanging="180"/>
      </w:pPr>
    </w:lvl>
    <w:lvl w:ilvl="3" w:tplc="040F000F" w:tentative="1">
      <w:start w:val="1"/>
      <w:numFmt w:val="decimal"/>
      <w:lvlText w:val="%4."/>
      <w:lvlJc w:val="left"/>
      <w:pPr>
        <w:ind w:left="3240" w:hanging="360"/>
      </w:pPr>
    </w:lvl>
    <w:lvl w:ilvl="4" w:tplc="040F0019" w:tentative="1">
      <w:start w:val="1"/>
      <w:numFmt w:val="lowerLetter"/>
      <w:lvlText w:val="%5."/>
      <w:lvlJc w:val="left"/>
      <w:pPr>
        <w:ind w:left="3960" w:hanging="360"/>
      </w:pPr>
    </w:lvl>
    <w:lvl w:ilvl="5" w:tplc="040F001B" w:tentative="1">
      <w:start w:val="1"/>
      <w:numFmt w:val="lowerRoman"/>
      <w:lvlText w:val="%6."/>
      <w:lvlJc w:val="right"/>
      <w:pPr>
        <w:ind w:left="4680" w:hanging="180"/>
      </w:pPr>
    </w:lvl>
    <w:lvl w:ilvl="6" w:tplc="040F000F" w:tentative="1">
      <w:start w:val="1"/>
      <w:numFmt w:val="decimal"/>
      <w:lvlText w:val="%7."/>
      <w:lvlJc w:val="left"/>
      <w:pPr>
        <w:ind w:left="5400" w:hanging="360"/>
      </w:pPr>
    </w:lvl>
    <w:lvl w:ilvl="7" w:tplc="040F0019" w:tentative="1">
      <w:start w:val="1"/>
      <w:numFmt w:val="lowerLetter"/>
      <w:lvlText w:val="%8."/>
      <w:lvlJc w:val="left"/>
      <w:pPr>
        <w:ind w:left="6120" w:hanging="360"/>
      </w:pPr>
    </w:lvl>
    <w:lvl w:ilvl="8" w:tplc="040F001B" w:tentative="1">
      <w:start w:val="1"/>
      <w:numFmt w:val="lowerRoman"/>
      <w:lvlText w:val="%9."/>
      <w:lvlJc w:val="right"/>
      <w:pPr>
        <w:ind w:left="6840" w:hanging="180"/>
      </w:pPr>
    </w:lvl>
  </w:abstractNum>
  <w:abstractNum w:abstractNumId="10" w15:restartNumberingAfterBreak="0">
    <w:nsid w:val="790B7B51"/>
    <w:multiLevelType w:val="multilevel"/>
    <w:tmpl w:val="6826FBA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8"/>
  </w:num>
  <w:num w:numId="2">
    <w:abstractNumId w:val="4"/>
  </w:num>
  <w:num w:numId="3">
    <w:abstractNumId w:val="9"/>
  </w:num>
  <w:num w:numId="4">
    <w:abstractNumId w:val="6"/>
  </w:num>
  <w:num w:numId="5">
    <w:abstractNumId w:val="2"/>
  </w:num>
  <w:num w:numId="6">
    <w:abstractNumId w:val="5"/>
  </w:num>
  <w:num w:numId="7">
    <w:abstractNumId w:val="1"/>
  </w:num>
  <w:num w:numId="8">
    <w:abstractNumId w:val="0"/>
  </w:num>
  <w:num w:numId="9">
    <w:abstractNumId w:val="3"/>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num>
  <w:num w:numId="12">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6D4"/>
    <w:rsid w:val="00005B2C"/>
    <w:rsid w:val="00010D7E"/>
    <w:rsid w:val="00012409"/>
    <w:rsid w:val="000207CA"/>
    <w:rsid w:val="00027179"/>
    <w:rsid w:val="00034088"/>
    <w:rsid w:val="000368CC"/>
    <w:rsid w:val="00037609"/>
    <w:rsid w:val="000460A4"/>
    <w:rsid w:val="00046427"/>
    <w:rsid w:val="00050BE8"/>
    <w:rsid w:val="00052C52"/>
    <w:rsid w:val="00067D15"/>
    <w:rsid w:val="000728C4"/>
    <w:rsid w:val="00072ADF"/>
    <w:rsid w:val="000752FF"/>
    <w:rsid w:val="00076D97"/>
    <w:rsid w:val="000868CB"/>
    <w:rsid w:val="00095B92"/>
    <w:rsid w:val="000A62D7"/>
    <w:rsid w:val="000C0251"/>
    <w:rsid w:val="000C09E4"/>
    <w:rsid w:val="000E0FDD"/>
    <w:rsid w:val="000E5B64"/>
    <w:rsid w:val="000F0CBF"/>
    <w:rsid w:val="000F1B0B"/>
    <w:rsid w:val="000F3BDA"/>
    <w:rsid w:val="000F440A"/>
    <w:rsid w:val="000F619A"/>
    <w:rsid w:val="00102C7E"/>
    <w:rsid w:val="001057DC"/>
    <w:rsid w:val="0010709B"/>
    <w:rsid w:val="00110780"/>
    <w:rsid w:val="00123340"/>
    <w:rsid w:val="00125B65"/>
    <w:rsid w:val="00126B15"/>
    <w:rsid w:val="00142E02"/>
    <w:rsid w:val="00155DF1"/>
    <w:rsid w:val="001620B8"/>
    <w:rsid w:val="00162B63"/>
    <w:rsid w:val="00175E93"/>
    <w:rsid w:val="00180456"/>
    <w:rsid w:val="00181530"/>
    <w:rsid w:val="00196ACB"/>
    <w:rsid w:val="001A6A6C"/>
    <w:rsid w:val="001A70B3"/>
    <w:rsid w:val="001A760D"/>
    <w:rsid w:val="001A7EA3"/>
    <w:rsid w:val="001B1370"/>
    <w:rsid w:val="001B16EA"/>
    <w:rsid w:val="001C0368"/>
    <w:rsid w:val="001C1465"/>
    <w:rsid w:val="001C4D0B"/>
    <w:rsid w:val="001C5BB5"/>
    <w:rsid w:val="001D489D"/>
    <w:rsid w:val="001F0544"/>
    <w:rsid w:val="001F7E4D"/>
    <w:rsid w:val="00217394"/>
    <w:rsid w:val="002269C2"/>
    <w:rsid w:val="00232C12"/>
    <w:rsid w:val="00240618"/>
    <w:rsid w:val="00240C4E"/>
    <w:rsid w:val="002458DE"/>
    <w:rsid w:val="00247BE4"/>
    <w:rsid w:val="00250884"/>
    <w:rsid w:val="00252765"/>
    <w:rsid w:val="00255F4F"/>
    <w:rsid w:val="00255F5F"/>
    <w:rsid w:val="0025734A"/>
    <w:rsid w:val="00257FF2"/>
    <w:rsid w:val="00260661"/>
    <w:rsid w:val="002606C3"/>
    <w:rsid w:val="0026070D"/>
    <w:rsid w:val="0026216A"/>
    <w:rsid w:val="0026725A"/>
    <w:rsid w:val="00271173"/>
    <w:rsid w:val="00273BDB"/>
    <w:rsid w:val="002825A7"/>
    <w:rsid w:val="00290582"/>
    <w:rsid w:val="00294448"/>
    <w:rsid w:val="00297E1E"/>
    <w:rsid w:val="002A19EA"/>
    <w:rsid w:val="002A3F3D"/>
    <w:rsid w:val="002B3458"/>
    <w:rsid w:val="002C6A65"/>
    <w:rsid w:val="002C6D9B"/>
    <w:rsid w:val="002D4328"/>
    <w:rsid w:val="002D4B86"/>
    <w:rsid w:val="002D4C84"/>
    <w:rsid w:val="002F010D"/>
    <w:rsid w:val="002F4293"/>
    <w:rsid w:val="00304037"/>
    <w:rsid w:val="0031755C"/>
    <w:rsid w:val="00323A8D"/>
    <w:rsid w:val="00323AF1"/>
    <w:rsid w:val="00324198"/>
    <w:rsid w:val="00324D83"/>
    <w:rsid w:val="0034420E"/>
    <w:rsid w:val="00361822"/>
    <w:rsid w:val="00362FA8"/>
    <w:rsid w:val="00363B76"/>
    <w:rsid w:val="00363CCD"/>
    <w:rsid w:val="0036467B"/>
    <w:rsid w:val="00370F49"/>
    <w:rsid w:val="00375492"/>
    <w:rsid w:val="00377CE8"/>
    <w:rsid w:val="0038276A"/>
    <w:rsid w:val="00384D6D"/>
    <w:rsid w:val="00385B83"/>
    <w:rsid w:val="00386B0A"/>
    <w:rsid w:val="00386C14"/>
    <w:rsid w:val="0039014A"/>
    <w:rsid w:val="003920BB"/>
    <w:rsid w:val="0039304D"/>
    <w:rsid w:val="00397D76"/>
    <w:rsid w:val="003A0CAA"/>
    <w:rsid w:val="003A5CAF"/>
    <w:rsid w:val="003B277E"/>
    <w:rsid w:val="003B2CF1"/>
    <w:rsid w:val="003B7D3F"/>
    <w:rsid w:val="003C61BC"/>
    <w:rsid w:val="003C7A55"/>
    <w:rsid w:val="003D2FC9"/>
    <w:rsid w:val="003E3E77"/>
    <w:rsid w:val="003F21A0"/>
    <w:rsid w:val="003F7D2F"/>
    <w:rsid w:val="004002E7"/>
    <w:rsid w:val="0040253A"/>
    <w:rsid w:val="00402BDA"/>
    <w:rsid w:val="0040478E"/>
    <w:rsid w:val="00406055"/>
    <w:rsid w:val="004077E5"/>
    <w:rsid w:val="00421015"/>
    <w:rsid w:val="00426762"/>
    <w:rsid w:val="00427B9F"/>
    <w:rsid w:val="00430497"/>
    <w:rsid w:val="0043294C"/>
    <w:rsid w:val="00434266"/>
    <w:rsid w:val="004356E3"/>
    <w:rsid w:val="00443906"/>
    <w:rsid w:val="00443AFD"/>
    <w:rsid w:val="00453D64"/>
    <w:rsid w:val="00456575"/>
    <w:rsid w:val="004603AC"/>
    <w:rsid w:val="004674F5"/>
    <w:rsid w:val="004704EE"/>
    <w:rsid w:val="004705F5"/>
    <w:rsid w:val="00470CAE"/>
    <w:rsid w:val="0047444F"/>
    <w:rsid w:val="00477399"/>
    <w:rsid w:val="0048187E"/>
    <w:rsid w:val="00486EDB"/>
    <w:rsid w:val="004A25F8"/>
    <w:rsid w:val="004C5149"/>
    <w:rsid w:val="004D18F7"/>
    <w:rsid w:val="004D407E"/>
    <w:rsid w:val="004D4D30"/>
    <w:rsid w:val="004E5E94"/>
    <w:rsid w:val="004E724B"/>
    <w:rsid w:val="004F4536"/>
    <w:rsid w:val="004F5717"/>
    <w:rsid w:val="00501FE1"/>
    <w:rsid w:val="00502D61"/>
    <w:rsid w:val="0050605D"/>
    <w:rsid w:val="005223C1"/>
    <w:rsid w:val="00531B89"/>
    <w:rsid w:val="005337EB"/>
    <w:rsid w:val="00552E77"/>
    <w:rsid w:val="00553BBF"/>
    <w:rsid w:val="00556522"/>
    <w:rsid w:val="00563EEF"/>
    <w:rsid w:val="00565388"/>
    <w:rsid w:val="005726D4"/>
    <w:rsid w:val="00574D65"/>
    <w:rsid w:val="00584B0A"/>
    <w:rsid w:val="0059080D"/>
    <w:rsid w:val="00590FBC"/>
    <w:rsid w:val="005934FD"/>
    <w:rsid w:val="005946BE"/>
    <w:rsid w:val="00595176"/>
    <w:rsid w:val="005A0CD7"/>
    <w:rsid w:val="005A34D8"/>
    <w:rsid w:val="005B4D55"/>
    <w:rsid w:val="005B5B32"/>
    <w:rsid w:val="005C02D7"/>
    <w:rsid w:val="005C0BAF"/>
    <w:rsid w:val="005C1470"/>
    <w:rsid w:val="005C30BA"/>
    <w:rsid w:val="005C652B"/>
    <w:rsid w:val="005D6C9E"/>
    <w:rsid w:val="005D7681"/>
    <w:rsid w:val="005E5154"/>
    <w:rsid w:val="005E6C3D"/>
    <w:rsid w:val="005E7F88"/>
    <w:rsid w:val="005F52DC"/>
    <w:rsid w:val="005F799C"/>
    <w:rsid w:val="0060795E"/>
    <w:rsid w:val="006118C6"/>
    <w:rsid w:val="00612C20"/>
    <w:rsid w:val="006139F1"/>
    <w:rsid w:val="00615A1E"/>
    <w:rsid w:val="006163A1"/>
    <w:rsid w:val="006175F7"/>
    <w:rsid w:val="00625673"/>
    <w:rsid w:val="006269EE"/>
    <w:rsid w:val="00626EC8"/>
    <w:rsid w:val="00633D7E"/>
    <w:rsid w:val="00643E8A"/>
    <w:rsid w:val="0064580A"/>
    <w:rsid w:val="006500C4"/>
    <w:rsid w:val="006501B9"/>
    <w:rsid w:val="006504DD"/>
    <w:rsid w:val="006534A3"/>
    <w:rsid w:val="00655FC4"/>
    <w:rsid w:val="00656154"/>
    <w:rsid w:val="006670E5"/>
    <w:rsid w:val="00667F9D"/>
    <w:rsid w:val="0067036D"/>
    <w:rsid w:val="006764F2"/>
    <w:rsid w:val="00680009"/>
    <w:rsid w:val="00680965"/>
    <w:rsid w:val="0068169E"/>
    <w:rsid w:val="00681B3C"/>
    <w:rsid w:val="006829C1"/>
    <w:rsid w:val="00687788"/>
    <w:rsid w:val="0069149A"/>
    <w:rsid w:val="00694EDD"/>
    <w:rsid w:val="00696FA6"/>
    <w:rsid w:val="006A3065"/>
    <w:rsid w:val="006A6409"/>
    <w:rsid w:val="006A6785"/>
    <w:rsid w:val="006A6B3B"/>
    <w:rsid w:val="006B6981"/>
    <w:rsid w:val="006C0CF8"/>
    <w:rsid w:val="006C7429"/>
    <w:rsid w:val="006D0E86"/>
    <w:rsid w:val="006F359D"/>
    <w:rsid w:val="006F37F8"/>
    <w:rsid w:val="00701A6A"/>
    <w:rsid w:val="00702AE3"/>
    <w:rsid w:val="00710B71"/>
    <w:rsid w:val="007119F8"/>
    <w:rsid w:val="00713DCA"/>
    <w:rsid w:val="00741058"/>
    <w:rsid w:val="00741C27"/>
    <w:rsid w:val="00746EAB"/>
    <w:rsid w:val="00747067"/>
    <w:rsid w:val="00755534"/>
    <w:rsid w:val="00756EC3"/>
    <w:rsid w:val="00756F69"/>
    <w:rsid w:val="0076229D"/>
    <w:rsid w:val="007637E8"/>
    <w:rsid w:val="00763830"/>
    <w:rsid w:val="00767E52"/>
    <w:rsid w:val="007707C6"/>
    <w:rsid w:val="00786681"/>
    <w:rsid w:val="00796799"/>
    <w:rsid w:val="007B669D"/>
    <w:rsid w:val="007C2BAE"/>
    <w:rsid w:val="007C6D81"/>
    <w:rsid w:val="007C71B4"/>
    <w:rsid w:val="007D2A50"/>
    <w:rsid w:val="007E5F13"/>
    <w:rsid w:val="007E628B"/>
    <w:rsid w:val="007E7C24"/>
    <w:rsid w:val="007F063A"/>
    <w:rsid w:val="007F117D"/>
    <w:rsid w:val="007F68AA"/>
    <w:rsid w:val="007F796C"/>
    <w:rsid w:val="0080212B"/>
    <w:rsid w:val="00802FB6"/>
    <w:rsid w:val="00805F58"/>
    <w:rsid w:val="00806E27"/>
    <w:rsid w:val="008113A5"/>
    <w:rsid w:val="00813791"/>
    <w:rsid w:val="00817ADA"/>
    <w:rsid w:val="00821612"/>
    <w:rsid w:val="00825273"/>
    <w:rsid w:val="0083397B"/>
    <w:rsid w:val="00843DFE"/>
    <w:rsid w:val="00845437"/>
    <w:rsid w:val="00847B70"/>
    <w:rsid w:val="00857A14"/>
    <w:rsid w:val="008617E2"/>
    <w:rsid w:val="0086205B"/>
    <w:rsid w:val="00865340"/>
    <w:rsid w:val="00871208"/>
    <w:rsid w:val="00873179"/>
    <w:rsid w:val="00874B31"/>
    <w:rsid w:val="008752AA"/>
    <w:rsid w:val="00876276"/>
    <w:rsid w:val="0087708E"/>
    <w:rsid w:val="00886B02"/>
    <w:rsid w:val="00897C08"/>
    <w:rsid w:val="008A01DC"/>
    <w:rsid w:val="008A29D0"/>
    <w:rsid w:val="008A375F"/>
    <w:rsid w:val="008A3DD6"/>
    <w:rsid w:val="008B1AB4"/>
    <w:rsid w:val="008B1DFC"/>
    <w:rsid w:val="008B5EF5"/>
    <w:rsid w:val="008B6FF4"/>
    <w:rsid w:val="008C2182"/>
    <w:rsid w:val="008C7048"/>
    <w:rsid w:val="008C7628"/>
    <w:rsid w:val="008E5B1C"/>
    <w:rsid w:val="00905CBC"/>
    <w:rsid w:val="0090731D"/>
    <w:rsid w:val="00912A05"/>
    <w:rsid w:val="009178AF"/>
    <w:rsid w:val="009224C0"/>
    <w:rsid w:val="00930C2D"/>
    <w:rsid w:val="0093190D"/>
    <w:rsid w:val="009339CB"/>
    <w:rsid w:val="00940876"/>
    <w:rsid w:val="00943631"/>
    <w:rsid w:val="00946C77"/>
    <w:rsid w:val="009506A0"/>
    <w:rsid w:val="009615F8"/>
    <w:rsid w:val="00975224"/>
    <w:rsid w:val="009971F4"/>
    <w:rsid w:val="009A330D"/>
    <w:rsid w:val="009B158F"/>
    <w:rsid w:val="009B6459"/>
    <w:rsid w:val="009D16AF"/>
    <w:rsid w:val="009D1CDE"/>
    <w:rsid w:val="009D52A1"/>
    <w:rsid w:val="009D5DE4"/>
    <w:rsid w:val="009E2000"/>
    <w:rsid w:val="009E43F5"/>
    <w:rsid w:val="009E7C01"/>
    <w:rsid w:val="009F1A1A"/>
    <w:rsid w:val="009F2A18"/>
    <w:rsid w:val="00A0556E"/>
    <w:rsid w:val="00A12854"/>
    <w:rsid w:val="00A147FD"/>
    <w:rsid w:val="00A15430"/>
    <w:rsid w:val="00A251F8"/>
    <w:rsid w:val="00A31FB8"/>
    <w:rsid w:val="00A418B3"/>
    <w:rsid w:val="00A44D23"/>
    <w:rsid w:val="00A45E6E"/>
    <w:rsid w:val="00A5135D"/>
    <w:rsid w:val="00A62DCD"/>
    <w:rsid w:val="00A62FB0"/>
    <w:rsid w:val="00A750EC"/>
    <w:rsid w:val="00A7675B"/>
    <w:rsid w:val="00A857BB"/>
    <w:rsid w:val="00A87D49"/>
    <w:rsid w:val="00A90DCA"/>
    <w:rsid w:val="00A91003"/>
    <w:rsid w:val="00A96862"/>
    <w:rsid w:val="00AA02A2"/>
    <w:rsid w:val="00AB007A"/>
    <w:rsid w:val="00AB0E5F"/>
    <w:rsid w:val="00AB2069"/>
    <w:rsid w:val="00AB2D60"/>
    <w:rsid w:val="00AB7C64"/>
    <w:rsid w:val="00AC0319"/>
    <w:rsid w:val="00AC518E"/>
    <w:rsid w:val="00AC67A4"/>
    <w:rsid w:val="00AC78CB"/>
    <w:rsid w:val="00AD11F1"/>
    <w:rsid w:val="00AD69BE"/>
    <w:rsid w:val="00AE476D"/>
    <w:rsid w:val="00AE4AAA"/>
    <w:rsid w:val="00AF64CE"/>
    <w:rsid w:val="00AF72FE"/>
    <w:rsid w:val="00AF76BB"/>
    <w:rsid w:val="00AF7FDB"/>
    <w:rsid w:val="00B008F6"/>
    <w:rsid w:val="00B048C7"/>
    <w:rsid w:val="00B075AF"/>
    <w:rsid w:val="00B135BB"/>
    <w:rsid w:val="00B137BD"/>
    <w:rsid w:val="00B415A7"/>
    <w:rsid w:val="00B418A4"/>
    <w:rsid w:val="00B42FFD"/>
    <w:rsid w:val="00B436EF"/>
    <w:rsid w:val="00B43A28"/>
    <w:rsid w:val="00B45FBC"/>
    <w:rsid w:val="00B5297D"/>
    <w:rsid w:val="00B6069C"/>
    <w:rsid w:val="00B70330"/>
    <w:rsid w:val="00B714D3"/>
    <w:rsid w:val="00B742AD"/>
    <w:rsid w:val="00B846ED"/>
    <w:rsid w:val="00B86871"/>
    <w:rsid w:val="00B9265B"/>
    <w:rsid w:val="00B93563"/>
    <w:rsid w:val="00B96C2C"/>
    <w:rsid w:val="00BA3E63"/>
    <w:rsid w:val="00BA6F87"/>
    <w:rsid w:val="00BC4AA8"/>
    <w:rsid w:val="00BC61E6"/>
    <w:rsid w:val="00BD0B52"/>
    <w:rsid w:val="00BD3D8D"/>
    <w:rsid w:val="00BD4D1A"/>
    <w:rsid w:val="00BE0343"/>
    <w:rsid w:val="00BE0C2D"/>
    <w:rsid w:val="00BE2CD3"/>
    <w:rsid w:val="00BF46AF"/>
    <w:rsid w:val="00C037A8"/>
    <w:rsid w:val="00C03DE4"/>
    <w:rsid w:val="00C07572"/>
    <w:rsid w:val="00C173EC"/>
    <w:rsid w:val="00C2190E"/>
    <w:rsid w:val="00C31B5D"/>
    <w:rsid w:val="00C66874"/>
    <w:rsid w:val="00C74DE9"/>
    <w:rsid w:val="00CA3CFC"/>
    <w:rsid w:val="00CA663F"/>
    <w:rsid w:val="00CA723D"/>
    <w:rsid w:val="00CB0118"/>
    <w:rsid w:val="00CB4C19"/>
    <w:rsid w:val="00CB4E07"/>
    <w:rsid w:val="00CB536B"/>
    <w:rsid w:val="00CC210D"/>
    <w:rsid w:val="00CD4A1E"/>
    <w:rsid w:val="00CD66F1"/>
    <w:rsid w:val="00CD7E73"/>
    <w:rsid w:val="00CE2985"/>
    <w:rsid w:val="00CF0EA0"/>
    <w:rsid w:val="00CF548C"/>
    <w:rsid w:val="00CF621F"/>
    <w:rsid w:val="00D0272F"/>
    <w:rsid w:val="00D13235"/>
    <w:rsid w:val="00D1645D"/>
    <w:rsid w:val="00D26544"/>
    <w:rsid w:val="00D3037C"/>
    <w:rsid w:val="00D4248A"/>
    <w:rsid w:val="00D4275F"/>
    <w:rsid w:val="00D46E67"/>
    <w:rsid w:val="00D501B3"/>
    <w:rsid w:val="00D524B6"/>
    <w:rsid w:val="00D6011F"/>
    <w:rsid w:val="00D6459F"/>
    <w:rsid w:val="00D6542A"/>
    <w:rsid w:val="00D656BF"/>
    <w:rsid w:val="00D67029"/>
    <w:rsid w:val="00D7121C"/>
    <w:rsid w:val="00D818A4"/>
    <w:rsid w:val="00D81B96"/>
    <w:rsid w:val="00D83288"/>
    <w:rsid w:val="00D941F7"/>
    <w:rsid w:val="00D96C89"/>
    <w:rsid w:val="00D97AFB"/>
    <w:rsid w:val="00DA06C1"/>
    <w:rsid w:val="00DA73B4"/>
    <w:rsid w:val="00DB55E2"/>
    <w:rsid w:val="00DB607A"/>
    <w:rsid w:val="00DB6E0E"/>
    <w:rsid w:val="00DC3A67"/>
    <w:rsid w:val="00DD64A6"/>
    <w:rsid w:val="00DE07E0"/>
    <w:rsid w:val="00DE1747"/>
    <w:rsid w:val="00DE199B"/>
    <w:rsid w:val="00DE1E36"/>
    <w:rsid w:val="00DE2681"/>
    <w:rsid w:val="00DE59E6"/>
    <w:rsid w:val="00DE73ED"/>
    <w:rsid w:val="00DF2158"/>
    <w:rsid w:val="00E01409"/>
    <w:rsid w:val="00E02494"/>
    <w:rsid w:val="00E02D06"/>
    <w:rsid w:val="00E07633"/>
    <w:rsid w:val="00E13F6F"/>
    <w:rsid w:val="00E14359"/>
    <w:rsid w:val="00E21822"/>
    <w:rsid w:val="00E2491C"/>
    <w:rsid w:val="00E24A4A"/>
    <w:rsid w:val="00E256EF"/>
    <w:rsid w:val="00E25CCB"/>
    <w:rsid w:val="00E25D43"/>
    <w:rsid w:val="00E31066"/>
    <w:rsid w:val="00E31266"/>
    <w:rsid w:val="00E34EB3"/>
    <w:rsid w:val="00E365DB"/>
    <w:rsid w:val="00E43A5C"/>
    <w:rsid w:val="00E51955"/>
    <w:rsid w:val="00E55999"/>
    <w:rsid w:val="00E5741F"/>
    <w:rsid w:val="00E67D4B"/>
    <w:rsid w:val="00E77948"/>
    <w:rsid w:val="00E83265"/>
    <w:rsid w:val="00E87FF4"/>
    <w:rsid w:val="00EA35B6"/>
    <w:rsid w:val="00EB246C"/>
    <w:rsid w:val="00EB2868"/>
    <w:rsid w:val="00EB28F1"/>
    <w:rsid w:val="00EB3C87"/>
    <w:rsid w:val="00EB4A1D"/>
    <w:rsid w:val="00EB50F9"/>
    <w:rsid w:val="00ED1437"/>
    <w:rsid w:val="00ED2A33"/>
    <w:rsid w:val="00ED36FA"/>
    <w:rsid w:val="00ED41A9"/>
    <w:rsid w:val="00ED59CB"/>
    <w:rsid w:val="00EE2CF2"/>
    <w:rsid w:val="00EF6D6D"/>
    <w:rsid w:val="00EF79A9"/>
    <w:rsid w:val="00F046DA"/>
    <w:rsid w:val="00F1280B"/>
    <w:rsid w:val="00F15940"/>
    <w:rsid w:val="00F23557"/>
    <w:rsid w:val="00F24859"/>
    <w:rsid w:val="00F2493B"/>
    <w:rsid w:val="00F27909"/>
    <w:rsid w:val="00F33F66"/>
    <w:rsid w:val="00F341D5"/>
    <w:rsid w:val="00F34AC1"/>
    <w:rsid w:val="00F3594E"/>
    <w:rsid w:val="00F45B4B"/>
    <w:rsid w:val="00F57D06"/>
    <w:rsid w:val="00F627CA"/>
    <w:rsid w:val="00F65861"/>
    <w:rsid w:val="00F742E6"/>
    <w:rsid w:val="00F767A2"/>
    <w:rsid w:val="00F802FE"/>
    <w:rsid w:val="00F82AC6"/>
    <w:rsid w:val="00F93518"/>
    <w:rsid w:val="00F94514"/>
    <w:rsid w:val="00F969B9"/>
    <w:rsid w:val="00F96C73"/>
    <w:rsid w:val="00FA0C6E"/>
    <w:rsid w:val="00FA2D35"/>
    <w:rsid w:val="00FC5D64"/>
    <w:rsid w:val="00FD1EE4"/>
    <w:rsid w:val="00FE42A5"/>
    <w:rsid w:val="00FE474C"/>
    <w:rsid w:val="00FE5C65"/>
    <w:rsid w:val="00FE5F4D"/>
    <w:rsid w:val="00FE796A"/>
    <w:rsid w:val="00FE7CA7"/>
    <w:rsid w:val="00FF0505"/>
    <w:rsid w:val="00FF762E"/>
    <w:rsid w:val="0273CEF6"/>
    <w:rsid w:val="032242AA"/>
    <w:rsid w:val="03516B3B"/>
    <w:rsid w:val="05DACB1A"/>
    <w:rsid w:val="06880FDE"/>
    <w:rsid w:val="06D3F739"/>
    <w:rsid w:val="07769B7B"/>
    <w:rsid w:val="07E2104E"/>
    <w:rsid w:val="07E901E5"/>
    <w:rsid w:val="07FD6130"/>
    <w:rsid w:val="0814D077"/>
    <w:rsid w:val="09ED459A"/>
    <w:rsid w:val="0A87CA80"/>
    <w:rsid w:val="0BC6AA85"/>
    <w:rsid w:val="0C309352"/>
    <w:rsid w:val="0D2DD001"/>
    <w:rsid w:val="0D79B75C"/>
    <w:rsid w:val="0E19A56E"/>
    <w:rsid w:val="0E608D57"/>
    <w:rsid w:val="1026EFC5"/>
    <w:rsid w:val="104A00A3"/>
    <w:rsid w:val="105402B3"/>
    <w:rsid w:val="11575FFC"/>
    <w:rsid w:val="137DB5B3"/>
    <w:rsid w:val="13C28723"/>
    <w:rsid w:val="151FC15B"/>
    <w:rsid w:val="15D0B09C"/>
    <w:rsid w:val="160E4526"/>
    <w:rsid w:val="16BB89EA"/>
    <w:rsid w:val="186ED93C"/>
    <w:rsid w:val="1979AE57"/>
    <w:rsid w:val="1C17B9FB"/>
    <w:rsid w:val="1C454EF5"/>
    <w:rsid w:val="1C91F347"/>
    <w:rsid w:val="1C9BE65D"/>
    <w:rsid w:val="1CDDDAA2"/>
    <w:rsid w:val="1D3BD46F"/>
    <w:rsid w:val="1E783E35"/>
    <w:rsid w:val="1EE5DDF8"/>
    <w:rsid w:val="2027D1A7"/>
    <w:rsid w:val="21211245"/>
    <w:rsid w:val="219BE309"/>
    <w:rsid w:val="2313B014"/>
    <w:rsid w:val="2441E88A"/>
    <w:rsid w:val="2490449D"/>
    <w:rsid w:val="2641BF32"/>
    <w:rsid w:val="271E9229"/>
    <w:rsid w:val="2B299CF2"/>
    <w:rsid w:val="2BBBCC5A"/>
    <w:rsid w:val="2C661E3B"/>
    <w:rsid w:val="2CABDCB8"/>
    <w:rsid w:val="307EB718"/>
    <w:rsid w:val="3094DCCB"/>
    <w:rsid w:val="30F1CD27"/>
    <w:rsid w:val="31BE5414"/>
    <w:rsid w:val="31C8472A"/>
    <w:rsid w:val="3237D069"/>
    <w:rsid w:val="32F7A209"/>
    <w:rsid w:val="34BB55A4"/>
    <w:rsid w:val="36E5CF5D"/>
    <w:rsid w:val="36EEA918"/>
    <w:rsid w:val="37868449"/>
    <w:rsid w:val="3844D20E"/>
    <w:rsid w:val="3897CF54"/>
    <w:rsid w:val="38AF3E9B"/>
    <w:rsid w:val="39BB2CD1"/>
    <w:rsid w:val="3B55F3C1"/>
    <w:rsid w:val="3C3383AF"/>
    <w:rsid w:val="3D44CEBA"/>
    <w:rsid w:val="3F15F790"/>
    <w:rsid w:val="3F2865E3"/>
    <w:rsid w:val="402FF0A9"/>
    <w:rsid w:val="40D95FD8"/>
    <w:rsid w:val="411B616F"/>
    <w:rsid w:val="41EAAAE3"/>
    <w:rsid w:val="443ABAE1"/>
    <w:rsid w:val="44CF4E5F"/>
    <w:rsid w:val="456622DB"/>
    <w:rsid w:val="45C14AD0"/>
    <w:rsid w:val="4748AEAE"/>
    <w:rsid w:val="492EA002"/>
    <w:rsid w:val="4AA8F921"/>
    <w:rsid w:val="4BA8BD48"/>
    <w:rsid w:val="4C140075"/>
    <w:rsid w:val="4C55F4BA"/>
    <w:rsid w:val="4DE2F0EA"/>
    <w:rsid w:val="4E5F440E"/>
    <w:rsid w:val="4F52F64A"/>
    <w:rsid w:val="50835DFF"/>
    <w:rsid w:val="51A5B20B"/>
    <w:rsid w:val="540CFFE8"/>
    <w:rsid w:val="58BA1EB5"/>
    <w:rsid w:val="5BD51417"/>
    <w:rsid w:val="5E12E93A"/>
    <w:rsid w:val="5E7B1998"/>
    <w:rsid w:val="5E8952C0"/>
    <w:rsid w:val="5EF495ED"/>
    <w:rsid w:val="60428595"/>
    <w:rsid w:val="6043E77B"/>
    <w:rsid w:val="605A562D"/>
    <w:rsid w:val="61DE88EC"/>
    <w:rsid w:val="62B4F59D"/>
    <w:rsid w:val="64DF6BE7"/>
    <w:rsid w:val="65718BEE"/>
    <w:rsid w:val="66405DEE"/>
    <w:rsid w:val="6716CA9F"/>
    <w:rsid w:val="6858CB73"/>
    <w:rsid w:val="686DE339"/>
    <w:rsid w:val="69942459"/>
    <w:rsid w:val="6A65105F"/>
    <w:rsid w:val="6D6CE3C6"/>
    <w:rsid w:val="6DDF3CDE"/>
    <w:rsid w:val="6E7FC268"/>
    <w:rsid w:val="6F9A6911"/>
    <w:rsid w:val="71363972"/>
    <w:rsid w:val="729C884E"/>
    <w:rsid w:val="72C1FDEC"/>
    <w:rsid w:val="74384B5D"/>
    <w:rsid w:val="7512E5F3"/>
    <w:rsid w:val="7569BC83"/>
    <w:rsid w:val="77DBF995"/>
    <w:rsid w:val="78BA6791"/>
    <w:rsid w:val="7965B784"/>
    <w:rsid w:val="79C8A4F3"/>
    <w:rsid w:val="79D7E78C"/>
    <w:rsid w:val="7C6FD09E"/>
    <w:rsid w:val="7CB4C78D"/>
    <w:rsid w:val="7D2421B0"/>
    <w:rsid w:val="7D547677"/>
    <w:rsid w:val="7D5E5C3B"/>
    <w:rsid w:val="7EDC1963"/>
  </w:rsids>
  <m:mathPr>
    <m:mathFont m:val="Cambria Math"/>
    <m:brkBin m:val="before"/>
    <m:brkBinSub m:val="--"/>
    <m:smallFrac/>
    <m:dispDef/>
    <m:lMargin m:val="0"/>
    <m:rMargin m:val="0"/>
    <m:defJc m:val="centerGroup"/>
    <m:wrapIndent m:val="1440"/>
    <m:intLim m:val="subSup"/>
    <m:naryLim m:val="undOvr"/>
  </m:mathPr>
  <w:themeFontLang w:val="is-I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D35BF6"/>
  <w15:docId w15:val="{3487E6E5-C41F-4F20-8FF4-3E4E9065D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s-I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26D4"/>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726D4"/>
    <w:rPr>
      <w:sz w:val="16"/>
      <w:szCs w:val="16"/>
    </w:rPr>
  </w:style>
  <w:style w:type="paragraph" w:styleId="CommentText">
    <w:name w:val="annotation text"/>
    <w:basedOn w:val="Normal"/>
    <w:link w:val="CommentTextChar"/>
    <w:uiPriority w:val="99"/>
    <w:unhideWhenUsed/>
    <w:rsid w:val="005726D4"/>
    <w:pPr>
      <w:spacing w:line="240" w:lineRule="auto"/>
    </w:pPr>
    <w:rPr>
      <w:sz w:val="20"/>
      <w:szCs w:val="20"/>
    </w:rPr>
  </w:style>
  <w:style w:type="character" w:customStyle="1" w:styleId="CommentTextChar">
    <w:name w:val="Comment Text Char"/>
    <w:basedOn w:val="DefaultParagraphFont"/>
    <w:link w:val="CommentText"/>
    <w:uiPriority w:val="99"/>
    <w:rsid w:val="005726D4"/>
    <w:rPr>
      <w:rFonts w:ascii="Calibri" w:eastAsia="Calibri" w:hAnsi="Calibri"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5726D4"/>
    <w:rPr>
      <w:b/>
      <w:bCs/>
    </w:rPr>
  </w:style>
  <w:style w:type="character" w:customStyle="1" w:styleId="CommentSubjectChar">
    <w:name w:val="Comment Subject Char"/>
    <w:basedOn w:val="CommentTextChar"/>
    <w:link w:val="CommentSubject"/>
    <w:uiPriority w:val="99"/>
    <w:semiHidden/>
    <w:rsid w:val="005726D4"/>
    <w:rPr>
      <w:rFonts w:ascii="Calibri" w:eastAsia="Calibri" w:hAnsi="Calibri" w:cs="Times New Roman"/>
      <w:b/>
      <w:bCs/>
      <w:sz w:val="20"/>
      <w:szCs w:val="20"/>
      <w:lang w:val="en-GB"/>
    </w:rPr>
  </w:style>
  <w:style w:type="paragraph" w:styleId="BalloonText">
    <w:name w:val="Balloon Text"/>
    <w:basedOn w:val="Normal"/>
    <w:link w:val="BalloonTextChar"/>
    <w:uiPriority w:val="99"/>
    <w:semiHidden/>
    <w:unhideWhenUsed/>
    <w:rsid w:val="005726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26D4"/>
    <w:rPr>
      <w:rFonts w:ascii="Tahoma" w:eastAsia="Calibri" w:hAnsi="Tahoma" w:cs="Tahoma"/>
      <w:sz w:val="16"/>
      <w:szCs w:val="16"/>
      <w:lang w:val="en-GB"/>
    </w:rPr>
  </w:style>
  <w:style w:type="paragraph" w:styleId="ListParagraph">
    <w:name w:val="List Paragraph"/>
    <w:basedOn w:val="Normal"/>
    <w:uiPriority w:val="34"/>
    <w:qFormat/>
    <w:rsid w:val="004674F5"/>
    <w:pPr>
      <w:ind w:left="720"/>
      <w:contextualSpacing/>
    </w:pPr>
  </w:style>
  <w:style w:type="paragraph" w:styleId="Header">
    <w:name w:val="header"/>
    <w:basedOn w:val="Normal"/>
    <w:link w:val="HeaderChar"/>
    <w:uiPriority w:val="99"/>
    <w:unhideWhenUsed/>
    <w:rsid w:val="00A96862"/>
    <w:pPr>
      <w:tabs>
        <w:tab w:val="center" w:pos="4536"/>
        <w:tab w:val="right" w:pos="9072"/>
      </w:tabs>
      <w:spacing w:after="0" w:line="240" w:lineRule="auto"/>
    </w:pPr>
  </w:style>
  <w:style w:type="character" w:customStyle="1" w:styleId="HeaderChar">
    <w:name w:val="Header Char"/>
    <w:basedOn w:val="DefaultParagraphFont"/>
    <w:link w:val="Header"/>
    <w:uiPriority w:val="99"/>
    <w:rsid w:val="00A96862"/>
    <w:rPr>
      <w:rFonts w:ascii="Calibri" w:eastAsia="Calibri" w:hAnsi="Calibri" w:cs="Times New Roman"/>
      <w:lang w:val="en-GB"/>
    </w:rPr>
  </w:style>
  <w:style w:type="paragraph" w:styleId="Footer">
    <w:name w:val="footer"/>
    <w:basedOn w:val="Normal"/>
    <w:link w:val="FooterChar"/>
    <w:uiPriority w:val="99"/>
    <w:unhideWhenUsed/>
    <w:rsid w:val="00A96862"/>
    <w:pPr>
      <w:tabs>
        <w:tab w:val="center" w:pos="4536"/>
        <w:tab w:val="right" w:pos="9072"/>
      </w:tabs>
      <w:spacing w:after="0" w:line="240" w:lineRule="auto"/>
    </w:pPr>
  </w:style>
  <w:style w:type="character" w:customStyle="1" w:styleId="FooterChar">
    <w:name w:val="Footer Char"/>
    <w:basedOn w:val="DefaultParagraphFont"/>
    <w:link w:val="Footer"/>
    <w:uiPriority w:val="99"/>
    <w:rsid w:val="00A96862"/>
    <w:rPr>
      <w:rFonts w:ascii="Calibri" w:eastAsia="Calibri" w:hAnsi="Calibri" w:cs="Times New Roman"/>
      <w:lang w:val="en-GB"/>
    </w:rPr>
  </w:style>
  <w:style w:type="paragraph" w:styleId="NoSpacing">
    <w:name w:val="No Spacing"/>
    <w:uiPriority w:val="1"/>
    <w:qFormat/>
    <w:rsid w:val="00AC67A4"/>
    <w:pPr>
      <w:spacing w:after="0" w:line="240" w:lineRule="auto"/>
    </w:pPr>
    <w:rPr>
      <w:rFonts w:ascii="Calibri" w:eastAsia="Calibri" w:hAnsi="Calibri" w:cs="Times New Roman"/>
      <w:lang w:val="en-GB"/>
    </w:rPr>
  </w:style>
  <w:style w:type="character" w:styleId="Strong">
    <w:name w:val="Strong"/>
    <w:basedOn w:val="DefaultParagraphFont"/>
    <w:uiPriority w:val="22"/>
    <w:qFormat/>
    <w:rsid w:val="00E87FF4"/>
    <w:rPr>
      <w:b/>
      <w:bCs/>
    </w:rPr>
  </w:style>
  <w:style w:type="character" w:customStyle="1" w:styleId="apple-converted-space">
    <w:name w:val="apple-converted-space"/>
    <w:basedOn w:val="DefaultParagraphFont"/>
    <w:rsid w:val="00E87FF4"/>
  </w:style>
  <w:style w:type="paragraph" w:styleId="NormalWeb">
    <w:name w:val="Normal (Web)"/>
    <w:basedOn w:val="Normal"/>
    <w:uiPriority w:val="99"/>
    <w:unhideWhenUsed/>
    <w:rsid w:val="00E87FF4"/>
    <w:pPr>
      <w:spacing w:before="100" w:beforeAutospacing="1" w:after="100" w:afterAutospacing="1" w:line="240" w:lineRule="auto"/>
    </w:pPr>
    <w:rPr>
      <w:rFonts w:ascii="Times New Roman" w:eastAsia="Times New Roman" w:hAnsi="Times New Roman"/>
      <w:sz w:val="24"/>
      <w:szCs w:val="24"/>
      <w:lang w:eastAsia="is-IS"/>
    </w:rPr>
  </w:style>
  <w:style w:type="character" w:styleId="Hyperlink">
    <w:name w:val="Hyperlink"/>
    <w:basedOn w:val="DefaultParagraphFont"/>
    <w:uiPriority w:val="99"/>
    <w:semiHidden/>
    <w:unhideWhenUsed/>
    <w:rsid w:val="00E87FF4"/>
    <w:rPr>
      <w:color w:val="0000FF"/>
      <w:u w:val="single"/>
    </w:rPr>
  </w:style>
  <w:style w:type="character" w:customStyle="1" w:styleId="normaltextrun">
    <w:name w:val="normaltextrun"/>
    <w:basedOn w:val="DefaultParagraphFont"/>
    <w:rsid w:val="001A7EA3"/>
  </w:style>
  <w:style w:type="character" w:customStyle="1" w:styleId="eop">
    <w:name w:val="eop"/>
    <w:basedOn w:val="DefaultParagraphFont"/>
    <w:rsid w:val="001A7EA3"/>
  </w:style>
  <w:style w:type="paragraph" w:customStyle="1" w:styleId="paragraph">
    <w:name w:val="paragraph"/>
    <w:basedOn w:val="Normal"/>
    <w:rsid w:val="001A7EA3"/>
    <w:pPr>
      <w:spacing w:before="100" w:beforeAutospacing="1" w:after="100" w:afterAutospacing="1" w:line="240" w:lineRule="auto"/>
    </w:pPr>
    <w:rPr>
      <w:rFonts w:ascii="Times New Roman" w:eastAsia="Times New Roman" w:hAnsi="Times New Roman"/>
      <w:sz w:val="24"/>
      <w:szCs w:val="24"/>
      <w:lang w:eastAsia="is-IS"/>
    </w:rPr>
  </w:style>
  <w:style w:type="character" w:customStyle="1" w:styleId="spellingerror">
    <w:name w:val="spellingerror"/>
    <w:basedOn w:val="DefaultParagraphFont"/>
    <w:rsid w:val="009339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8006779">
      <w:bodyDiv w:val="1"/>
      <w:marLeft w:val="0"/>
      <w:marRight w:val="0"/>
      <w:marTop w:val="0"/>
      <w:marBottom w:val="0"/>
      <w:divBdr>
        <w:top w:val="none" w:sz="0" w:space="0" w:color="auto"/>
        <w:left w:val="none" w:sz="0" w:space="0" w:color="auto"/>
        <w:bottom w:val="none" w:sz="0" w:space="0" w:color="auto"/>
        <w:right w:val="none" w:sz="0" w:space="0" w:color="auto"/>
      </w:divBdr>
    </w:div>
    <w:div w:id="765812694">
      <w:bodyDiv w:val="1"/>
      <w:marLeft w:val="0"/>
      <w:marRight w:val="0"/>
      <w:marTop w:val="0"/>
      <w:marBottom w:val="0"/>
      <w:divBdr>
        <w:top w:val="none" w:sz="0" w:space="0" w:color="auto"/>
        <w:left w:val="none" w:sz="0" w:space="0" w:color="auto"/>
        <w:bottom w:val="none" w:sz="0" w:space="0" w:color="auto"/>
        <w:right w:val="none" w:sz="0" w:space="0" w:color="auto"/>
      </w:divBdr>
    </w:div>
    <w:div w:id="945115153">
      <w:bodyDiv w:val="1"/>
      <w:marLeft w:val="0"/>
      <w:marRight w:val="0"/>
      <w:marTop w:val="0"/>
      <w:marBottom w:val="0"/>
      <w:divBdr>
        <w:top w:val="none" w:sz="0" w:space="0" w:color="auto"/>
        <w:left w:val="none" w:sz="0" w:space="0" w:color="auto"/>
        <w:bottom w:val="none" w:sz="0" w:space="0" w:color="auto"/>
        <w:right w:val="none" w:sz="0" w:space="0" w:color="auto"/>
      </w:divBdr>
    </w:div>
    <w:div w:id="1190413227">
      <w:bodyDiv w:val="1"/>
      <w:marLeft w:val="0"/>
      <w:marRight w:val="0"/>
      <w:marTop w:val="0"/>
      <w:marBottom w:val="0"/>
      <w:divBdr>
        <w:top w:val="none" w:sz="0" w:space="0" w:color="auto"/>
        <w:left w:val="none" w:sz="0" w:space="0" w:color="auto"/>
        <w:bottom w:val="none" w:sz="0" w:space="0" w:color="auto"/>
        <w:right w:val="none" w:sz="0" w:space="0" w:color="auto"/>
      </w:divBdr>
    </w:div>
    <w:div w:id="1787194940">
      <w:bodyDiv w:val="1"/>
      <w:marLeft w:val="0"/>
      <w:marRight w:val="0"/>
      <w:marTop w:val="0"/>
      <w:marBottom w:val="0"/>
      <w:divBdr>
        <w:top w:val="none" w:sz="0" w:space="0" w:color="auto"/>
        <w:left w:val="none" w:sz="0" w:space="0" w:color="auto"/>
        <w:bottom w:val="none" w:sz="0" w:space="0" w:color="auto"/>
        <w:right w:val="none" w:sz="0" w:space="0" w:color="auto"/>
      </w:divBdr>
    </w:div>
    <w:div w:id="1877543484">
      <w:bodyDiv w:val="1"/>
      <w:marLeft w:val="0"/>
      <w:marRight w:val="0"/>
      <w:marTop w:val="0"/>
      <w:marBottom w:val="0"/>
      <w:divBdr>
        <w:top w:val="none" w:sz="0" w:space="0" w:color="auto"/>
        <w:left w:val="none" w:sz="0" w:space="0" w:color="auto"/>
        <w:bottom w:val="none" w:sz="0" w:space="0" w:color="auto"/>
        <w:right w:val="none" w:sz="0" w:space="0" w:color="auto"/>
      </w:divBdr>
    </w:div>
    <w:div w:id="21372860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A83A52D736C654FBF946F470636A6D1" ma:contentTypeVersion="10" ma:contentTypeDescription="Create a new document." ma:contentTypeScope="" ma:versionID="260804ea19f985abb0e80559e3ef93b2">
  <xsd:schema xmlns:xsd="http://www.w3.org/2001/XMLSchema" xmlns:xs="http://www.w3.org/2001/XMLSchema" xmlns:p="http://schemas.microsoft.com/office/2006/metadata/properties" xmlns:ns2="79c78131-1fdc-4045-a5be-7c0317a76b82" xmlns:ns3="2e0b0c10-4f8c-4601-9b53-925dfbe7c758" targetNamespace="http://schemas.microsoft.com/office/2006/metadata/properties" ma:root="true" ma:fieldsID="b08d5a152e3fbb474f7711657f21a09e" ns2:_="" ns3:_="">
    <xsd:import namespace="79c78131-1fdc-4045-a5be-7c0317a76b82"/>
    <xsd:import namespace="2e0b0c10-4f8c-4601-9b53-925dfbe7c75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c78131-1fdc-4045-a5be-7c0317a76b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e0b0c10-4f8c-4601-9b53-925dfbe7c75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F3998A5-0BFB-4A73-8901-6C1E390FD1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9c78131-1fdc-4045-a5be-7c0317a76b82"/>
    <ds:schemaRef ds:uri="2e0b0c10-4f8c-4601-9b53-925dfbe7c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C83A5E-0151-4342-A0B4-49E32FCF21B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1979274-B2D1-43ED-B6A2-B215564A305B}">
  <ds:schemaRefs>
    <ds:schemaRef ds:uri="http://schemas.openxmlformats.org/officeDocument/2006/bibliography"/>
  </ds:schemaRefs>
</ds:datastoreItem>
</file>

<file path=customXml/itemProps4.xml><?xml version="1.0" encoding="utf-8"?>
<ds:datastoreItem xmlns:ds="http://schemas.openxmlformats.org/officeDocument/2006/customXml" ds:itemID="{3E4478FC-DB2A-43E8-94F7-FB2DBAF61A3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217</TotalTime>
  <Pages>5</Pages>
  <Words>782</Words>
  <Characters>4459</Characters>
  <Application>Microsoft Office Word</Application>
  <DocSecurity>0</DocSecurity>
  <Lines>37</Lines>
  <Paragraphs>10</Paragraphs>
  <ScaleCrop>false</ScaleCrop>
  <Company>.</Company>
  <LinksUpToDate>false</LinksUpToDate>
  <CharactersWithSpaces>5231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rannveig</dc:creator>
  <cp:keywords/>
  <cp:lastModifiedBy>Áslaug Briem - FERDA</cp:lastModifiedBy>
  <cp:revision>164</cp:revision>
  <cp:lastPrinted>2012-03-13T22:15:00Z</cp:lastPrinted>
  <dcterms:created xsi:type="dcterms:W3CDTF">2018-08-15T18:00:00Z</dcterms:created>
  <dcterms:modified xsi:type="dcterms:W3CDTF">2022-01-21T14:10:00Z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0x010100FA83A52D736C654FBF946F470636A6D1</vt:lpwstr>
  </property>
  <property fmtid="{D5CDD505-2E9C-101B-9397-08002B2CF9AE}" pid="3" name="One_FileVersion">
    <vt:lpwstr>0.0</vt:lpwstr>
  </property>
</Properties>
</file>